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37" w:type="dxa"/>
        <w:jc w:val="center"/>
        <w:tblLook w:val="01E0" w:firstRow="1" w:lastRow="1" w:firstColumn="1" w:lastColumn="1" w:noHBand="0" w:noVBand="0"/>
      </w:tblPr>
      <w:tblGrid>
        <w:gridCol w:w="7083"/>
        <w:gridCol w:w="7654"/>
      </w:tblGrid>
      <w:tr w:rsidR="006D4C64" w:rsidRPr="006D4C64" w14:paraId="6EF0A26E" w14:textId="77777777" w:rsidTr="00B1484B">
        <w:trPr>
          <w:jc w:val="center"/>
        </w:trPr>
        <w:tc>
          <w:tcPr>
            <w:tcW w:w="7083" w:type="dxa"/>
            <w:hideMark/>
          </w:tcPr>
          <w:p w14:paraId="1CB9DC8D" w14:textId="77777777" w:rsidR="008677A2" w:rsidRPr="006D4C64" w:rsidRDefault="008677A2" w:rsidP="008677A2">
            <w:pPr>
              <w:spacing w:after="0" w:line="240" w:lineRule="auto"/>
              <w:jc w:val="center"/>
              <w:rPr>
                <w:rFonts w:cs="Times New Roman"/>
                <w:b/>
                <w:bCs/>
                <w:sz w:val="26"/>
                <w:szCs w:val="26"/>
              </w:rPr>
            </w:pPr>
            <w:r w:rsidRPr="006D4C64">
              <w:rPr>
                <w:rFonts w:cs="Times New Roman"/>
                <w:b/>
                <w:bCs/>
                <w:sz w:val="26"/>
                <w:szCs w:val="26"/>
              </w:rPr>
              <w:t>UỶ BAN NHÂN DÂN</w:t>
            </w:r>
          </w:p>
          <w:p w14:paraId="214EBEFA" w14:textId="1682CCB3" w:rsidR="008677A2" w:rsidRPr="006D4C64" w:rsidRDefault="000D5984" w:rsidP="008677A2">
            <w:pPr>
              <w:spacing w:after="0" w:line="240" w:lineRule="auto"/>
              <w:jc w:val="center"/>
              <w:rPr>
                <w:rFonts w:cs="Times New Roman"/>
                <w:sz w:val="26"/>
                <w:szCs w:val="26"/>
              </w:rPr>
            </w:pPr>
            <w:r w:rsidRPr="006D4C64">
              <w:rPr>
                <w:noProof/>
              </w:rPr>
              <mc:AlternateContent>
                <mc:Choice Requires="wps">
                  <w:drawing>
                    <wp:anchor distT="4294967292" distB="4294967292" distL="114300" distR="114300" simplePos="0" relativeHeight="251657216" behindDoc="0" locked="0" layoutInCell="1" allowOverlap="1" wp14:anchorId="29C35BB6" wp14:editId="099D556A">
                      <wp:simplePos x="0" y="0"/>
                      <wp:positionH relativeFrom="column">
                        <wp:posOffset>1848485</wp:posOffset>
                      </wp:positionH>
                      <wp:positionV relativeFrom="paragraph">
                        <wp:posOffset>198120</wp:posOffset>
                      </wp:positionV>
                      <wp:extent cx="898525"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52868" id="Straight Connector 4"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5.55pt,15.6pt" to="216.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"/>
                  </w:pict>
                </mc:Fallback>
              </mc:AlternateContent>
            </w:r>
            <w:r w:rsidR="008677A2" w:rsidRPr="006D4C64">
              <w:rPr>
                <w:rFonts w:cs="Times New Roman"/>
                <w:b/>
                <w:bCs/>
                <w:sz w:val="26"/>
                <w:szCs w:val="26"/>
              </w:rPr>
              <w:t xml:space="preserve"> THÀNH PHỐ ĐÀ NẴNG</w:t>
            </w:r>
          </w:p>
        </w:tc>
        <w:tc>
          <w:tcPr>
            <w:tcW w:w="7654" w:type="dxa"/>
            <w:hideMark/>
          </w:tcPr>
          <w:p w14:paraId="650147AC" w14:textId="77777777" w:rsidR="008677A2" w:rsidRPr="006D4C64" w:rsidRDefault="008677A2" w:rsidP="008677A2">
            <w:pPr>
              <w:spacing w:after="0" w:line="240" w:lineRule="auto"/>
              <w:ind w:left="-198" w:firstLine="198"/>
              <w:jc w:val="center"/>
              <w:rPr>
                <w:rFonts w:cs="Times New Roman"/>
                <w:b/>
                <w:sz w:val="26"/>
                <w:szCs w:val="26"/>
              </w:rPr>
            </w:pPr>
            <w:r w:rsidRPr="006D4C64">
              <w:rPr>
                <w:rFonts w:cs="Times New Roman"/>
                <w:b/>
                <w:sz w:val="26"/>
                <w:szCs w:val="26"/>
              </w:rPr>
              <w:t>CỘNG HÒA XÃ HỘI CHỦ NGHĨA VIỆT NAM</w:t>
            </w:r>
          </w:p>
          <w:p w14:paraId="7D277CEE" w14:textId="2E3A76C6" w:rsidR="008677A2" w:rsidRPr="006D4C64" w:rsidRDefault="008677A2" w:rsidP="008677A2">
            <w:pPr>
              <w:spacing w:after="0" w:line="240" w:lineRule="auto"/>
              <w:ind w:left="-198" w:firstLine="198"/>
              <w:jc w:val="center"/>
              <w:rPr>
                <w:rFonts w:cs="Times New Roman"/>
                <w:b/>
                <w:szCs w:val="28"/>
              </w:rPr>
            </w:pPr>
            <w:r w:rsidRPr="006D4C64">
              <w:rPr>
                <w:rFonts w:cs="Times New Roman"/>
                <w:b/>
                <w:szCs w:val="28"/>
              </w:rPr>
              <w:t>Độc lập - Tự do - Hạnh phúc</w:t>
            </w:r>
          </w:p>
        </w:tc>
      </w:tr>
      <w:tr w:rsidR="008677A2" w:rsidRPr="006D4C64" w14:paraId="09804FF0" w14:textId="77777777" w:rsidTr="00B1484B">
        <w:trPr>
          <w:jc w:val="center"/>
        </w:trPr>
        <w:tc>
          <w:tcPr>
            <w:tcW w:w="7083" w:type="dxa"/>
            <w:hideMark/>
          </w:tcPr>
          <w:p w14:paraId="20944C6D" w14:textId="21FE952E" w:rsidR="008677A2" w:rsidRPr="006D4C64" w:rsidRDefault="008677A2" w:rsidP="00F56A8A">
            <w:pPr>
              <w:spacing w:before="120" w:after="120" w:line="320" w:lineRule="exact"/>
              <w:jc w:val="center"/>
              <w:rPr>
                <w:rFonts w:cs="Times New Roman"/>
                <w:sz w:val="26"/>
                <w:szCs w:val="26"/>
              </w:rPr>
            </w:pPr>
          </w:p>
        </w:tc>
        <w:tc>
          <w:tcPr>
            <w:tcW w:w="7654" w:type="dxa"/>
            <w:hideMark/>
          </w:tcPr>
          <w:p w14:paraId="7444ABD0" w14:textId="16A8F832" w:rsidR="008677A2" w:rsidRPr="006D4C64" w:rsidRDefault="00B1484B" w:rsidP="00F56A8A">
            <w:pPr>
              <w:spacing w:before="120" w:after="120" w:line="320" w:lineRule="exact"/>
              <w:ind w:left="-198" w:firstLine="198"/>
              <w:jc w:val="center"/>
              <w:rPr>
                <w:rFonts w:cs="Times New Roman"/>
                <w:i/>
                <w:sz w:val="26"/>
                <w:szCs w:val="26"/>
              </w:rPr>
            </w:pPr>
            <w:r w:rsidRPr="006D4C64">
              <w:rPr>
                <w:noProof/>
              </w:rPr>
              <mc:AlternateContent>
                <mc:Choice Requires="wps">
                  <w:drawing>
                    <wp:anchor distT="0" distB="0" distL="114300" distR="114300" simplePos="0" relativeHeight="251658240" behindDoc="0" locked="0" layoutInCell="1" allowOverlap="1" wp14:anchorId="46A22943" wp14:editId="2D2637E1">
                      <wp:simplePos x="0" y="0"/>
                      <wp:positionH relativeFrom="column">
                        <wp:posOffset>1327150</wp:posOffset>
                      </wp:positionH>
                      <wp:positionV relativeFrom="paragraph">
                        <wp:posOffset>12700</wp:posOffset>
                      </wp:positionV>
                      <wp:extent cx="2069465" cy="0"/>
                      <wp:effectExtent l="0" t="0" r="0" b="0"/>
                      <wp:wrapNone/>
                      <wp:docPr id="106288096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9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F424B9" id="_x0000_t32" coordsize="21600,21600" o:spt="32" o:oned="t" path="m,l21600,21600e" filled="f">
                      <v:path arrowok="t" fillok="f" o:connecttype="none"/>
                      <o:lock v:ext="edit" shapetype="t"/>
                    </v:shapetype>
                    <v:shape id="Straight Arrow Connector 2" o:spid="_x0000_s1026" type="#_x0000_t32" style="position:absolute;margin-left:104.5pt;margin-top:1pt;width:162.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QmuAEAAFYDAAAOAAAAZHJzL2Uyb0RvYy54bWysU8Fu2zAMvQ/YPwi6L3aCJV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"/>
                  </w:pict>
                </mc:Fallback>
              </mc:AlternateContent>
            </w:r>
            <w:r w:rsidR="008677A2" w:rsidRPr="006D4C64">
              <w:rPr>
                <w:rFonts w:cs="Times New Roman"/>
                <w:i/>
                <w:sz w:val="26"/>
                <w:szCs w:val="26"/>
              </w:rPr>
              <w:t>Đà Nẵng, ngày         tháng       năm 2025</w:t>
            </w:r>
          </w:p>
        </w:tc>
      </w:tr>
    </w:tbl>
    <w:p w14:paraId="593B0C4E" w14:textId="77777777" w:rsidR="008677A2" w:rsidRPr="006D4C64" w:rsidRDefault="008677A2" w:rsidP="008677A2">
      <w:pPr>
        <w:spacing w:before="120"/>
        <w:rPr>
          <w:rFonts w:ascii="Arial" w:hAnsi="Arial" w:cs="Arial"/>
          <w:b/>
          <w:bCs/>
          <w:sz w:val="20"/>
          <w:szCs w:val="20"/>
        </w:rPr>
      </w:pPr>
    </w:p>
    <w:p w14:paraId="176734D7" w14:textId="4EB725BA" w:rsidR="008677A2" w:rsidRPr="006D4C64" w:rsidRDefault="008677A2" w:rsidP="008677A2">
      <w:pPr>
        <w:spacing w:before="120"/>
        <w:jc w:val="center"/>
        <w:rPr>
          <w:rFonts w:cs="Times New Roman"/>
          <w:b/>
          <w:bCs/>
          <w:szCs w:val="28"/>
        </w:rPr>
      </w:pPr>
      <w:r w:rsidRPr="006D4C64">
        <w:rPr>
          <w:rFonts w:cs="Times New Roman"/>
          <w:b/>
          <w:bCs/>
          <w:szCs w:val="28"/>
        </w:rPr>
        <w:t xml:space="preserve">BẢN SO SÁNH, THUYẾT MINH NỘI DUNG DỰ THẢO NGHỊ QUYẾT QUY ĐỊNH CHÍNH SÁCH PHÁT TRIỂN RỪNG TRỒNG NGUYÊN LIỆU GỖ LỚN TRÊN ĐỊA BÀN THÀNH </w:t>
      </w:r>
      <w:r w:rsidR="008110CB" w:rsidRPr="006D4C64">
        <w:rPr>
          <w:rFonts w:cs="Times New Roman"/>
          <w:b/>
          <w:bCs/>
          <w:szCs w:val="28"/>
        </w:rPr>
        <w:t>P</w:t>
      </w:r>
      <w:r w:rsidRPr="006D4C64">
        <w:rPr>
          <w:rFonts w:cs="Times New Roman"/>
          <w:b/>
          <w:bCs/>
          <w:szCs w:val="28"/>
        </w:rPr>
        <w:t xml:space="preserve">HỐ ĐÀ NẴNG GIAI ĐOẠN 2026-2030 VỚI QUY ĐỊNH PHÁP LUẬT HIỆN HÀNH </w:t>
      </w:r>
    </w:p>
    <w:p w14:paraId="32B7DDC3" w14:textId="014A3887" w:rsidR="008677A2" w:rsidRPr="006D4C64" w:rsidRDefault="008677A2" w:rsidP="008677A2">
      <w:pPr>
        <w:spacing w:before="120"/>
        <w:rPr>
          <w:rFonts w:cs="Times New Roman"/>
          <w:b/>
          <w:bCs/>
          <w:szCs w:val="28"/>
        </w:rPr>
      </w:pPr>
      <w:r w:rsidRPr="006D4C64">
        <w:rPr>
          <w:rFonts w:cs="Times New Roman"/>
          <w:b/>
          <w:bCs/>
          <w:szCs w:val="28"/>
        </w:rPr>
        <w:t>1. Đối với văn bản sửa đổi, bổ sung, thay thế</w:t>
      </w:r>
    </w:p>
    <w:tbl>
      <w:tblPr>
        <w:tblOverlap w:val="never"/>
        <w:tblW w:w="551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6093"/>
        <w:gridCol w:w="5386"/>
        <w:gridCol w:w="3970"/>
      </w:tblGrid>
      <w:tr w:rsidR="006D4C64" w:rsidRPr="006D4C64" w14:paraId="4D739E7A" w14:textId="77777777" w:rsidTr="004A1DC3">
        <w:trPr>
          <w:trHeight w:val="20"/>
          <w:tblHeader/>
          <w:jc w:val="center"/>
        </w:trPr>
        <w:tc>
          <w:tcPr>
            <w:tcW w:w="1972" w:type="pct"/>
            <w:shd w:val="clear" w:color="auto" w:fill="FFFFFF"/>
            <w:vAlign w:val="center"/>
          </w:tcPr>
          <w:p w14:paraId="52C352FD" w14:textId="53ED599C" w:rsidR="008677A2" w:rsidRPr="006D4C64" w:rsidRDefault="008677A2" w:rsidP="00F56A8A">
            <w:pPr>
              <w:spacing w:before="120"/>
              <w:jc w:val="center"/>
              <w:rPr>
                <w:rFonts w:cs="Times New Roman"/>
                <w:b/>
                <w:bCs/>
                <w:szCs w:val="28"/>
              </w:rPr>
            </w:pPr>
            <w:r w:rsidRPr="006D4C64">
              <w:rPr>
                <w:rFonts w:cs="Times New Roman"/>
                <w:b/>
                <w:bCs/>
                <w:szCs w:val="28"/>
              </w:rPr>
              <w:t xml:space="preserve">VĂN BẢN </w:t>
            </w:r>
            <w:r w:rsidR="00276614" w:rsidRPr="006D4C64">
              <w:rPr>
                <w:rFonts w:cs="Times New Roman"/>
                <w:b/>
                <w:bCs/>
                <w:szCs w:val="28"/>
              </w:rPr>
              <w:t>QUY PHẠM PHÁP LUẬT HIỆN HÀNH</w:t>
            </w:r>
          </w:p>
        </w:tc>
        <w:tc>
          <w:tcPr>
            <w:tcW w:w="1743" w:type="pct"/>
            <w:shd w:val="clear" w:color="auto" w:fill="FFFFFF"/>
            <w:vAlign w:val="center"/>
          </w:tcPr>
          <w:p w14:paraId="2A5382E3" w14:textId="29DD5987" w:rsidR="008677A2" w:rsidRPr="006D4C64" w:rsidRDefault="008677A2" w:rsidP="00F56A8A">
            <w:pPr>
              <w:spacing w:before="120"/>
              <w:jc w:val="center"/>
              <w:rPr>
                <w:rFonts w:cs="Times New Roman"/>
                <w:b/>
                <w:bCs/>
                <w:szCs w:val="28"/>
              </w:rPr>
            </w:pPr>
            <w:r w:rsidRPr="006D4C64">
              <w:rPr>
                <w:rFonts w:cs="Times New Roman"/>
                <w:b/>
                <w:bCs/>
                <w:szCs w:val="28"/>
              </w:rPr>
              <w:t>DỰ THẢO VĂN BẢN</w:t>
            </w:r>
            <w:r w:rsidR="00276614" w:rsidRPr="006D4C64">
              <w:rPr>
                <w:rFonts w:cs="Times New Roman"/>
                <w:b/>
                <w:bCs/>
                <w:szCs w:val="28"/>
              </w:rPr>
              <w:t xml:space="preserve"> QUY PHẠM PHÁP LUẬT THAY THẾ</w:t>
            </w:r>
          </w:p>
        </w:tc>
        <w:tc>
          <w:tcPr>
            <w:tcW w:w="1285" w:type="pct"/>
            <w:shd w:val="clear" w:color="auto" w:fill="FFFFFF"/>
            <w:vAlign w:val="center"/>
          </w:tcPr>
          <w:p w14:paraId="60D1032C" w14:textId="77777777" w:rsidR="008677A2" w:rsidRPr="006D4C64" w:rsidRDefault="008677A2" w:rsidP="00F56A8A">
            <w:pPr>
              <w:spacing w:before="120"/>
              <w:jc w:val="center"/>
              <w:rPr>
                <w:rFonts w:cs="Times New Roman"/>
                <w:b/>
                <w:bCs/>
                <w:szCs w:val="28"/>
              </w:rPr>
            </w:pPr>
            <w:r w:rsidRPr="006D4C64">
              <w:rPr>
                <w:rFonts w:cs="Times New Roman"/>
                <w:b/>
                <w:bCs/>
                <w:szCs w:val="28"/>
              </w:rPr>
              <w:t>THUYẾT MINH</w:t>
            </w:r>
          </w:p>
        </w:tc>
      </w:tr>
      <w:tr w:rsidR="006D4C64" w:rsidRPr="006D4C64" w14:paraId="027DE05B" w14:textId="77777777" w:rsidTr="004A1DC3">
        <w:trPr>
          <w:trHeight w:val="20"/>
          <w:jc w:val="center"/>
        </w:trPr>
        <w:tc>
          <w:tcPr>
            <w:tcW w:w="1972" w:type="pct"/>
            <w:shd w:val="clear" w:color="auto" w:fill="FFFFFF"/>
            <w:vAlign w:val="center"/>
          </w:tcPr>
          <w:p w14:paraId="350CA700" w14:textId="32E87AC4" w:rsidR="00FC2D02" w:rsidRPr="006D4C64" w:rsidRDefault="00A07235" w:rsidP="00FC2D02">
            <w:pPr>
              <w:spacing w:before="120"/>
              <w:jc w:val="both"/>
              <w:rPr>
                <w:rFonts w:cs="Times New Roman"/>
                <w:b/>
                <w:bCs/>
                <w:szCs w:val="28"/>
              </w:rPr>
            </w:pPr>
            <w:r w:rsidRPr="002D5AEB">
              <w:rPr>
                <w:rFonts w:eastAsia="Times New Roman" w:cs="Times New Roman"/>
                <w:b/>
                <w:szCs w:val="28"/>
              </w:rPr>
              <w:t>Nghị quyết số 09/2022/NQ-HĐND ngày 21</w:t>
            </w:r>
            <w:r>
              <w:rPr>
                <w:rFonts w:eastAsia="Times New Roman" w:cs="Times New Roman"/>
                <w:b/>
                <w:szCs w:val="28"/>
              </w:rPr>
              <w:t xml:space="preserve"> tháng </w:t>
            </w:r>
            <w:r w:rsidRPr="002D5AEB">
              <w:rPr>
                <w:rFonts w:eastAsia="Times New Roman" w:cs="Times New Roman"/>
                <w:b/>
                <w:szCs w:val="28"/>
              </w:rPr>
              <w:t>4</w:t>
            </w:r>
            <w:r>
              <w:rPr>
                <w:rFonts w:eastAsia="Times New Roman" w:cs="Times New Roman"/>
                <w:b/>
                <w:szCs w:val="28"/>
              </w:rPr>
              <w:t xml:space="preserve"> năm </w:t>
            </w:r>
            <w:r w:rsidRPr="002D5AEB">
              <w:rPr>
                <w:rFonts w:eastAsia="Times New Roman" w:cs="Times New Roman"/>
                <w:b/>
                <w:szCs w:val="28"/>
              </w:rPr>
              <w:t xml:space="preserve">2022 của HĐND tỉnh Quảng Nam quy định cơ chế khuyến khích bảo tồn, phát triển Sâm Ngọc Linh và cây dược liệu khác trên địa bàn tỉnh Quảng Nam, giai đoạn 2022 </w:t>
            </w:r>
            <w:r w:rsidR="008060AF">
              <w:rPr>
                <w:rFonts w:eastAsia="Times New Roman" w:cs="Times New Roman"/>
                <w:b/>
                <w:szCs w:val="28"/>
              </w:rPr>
              <w:t>–</w:t>
            </w:r>
            <w:r w:rsidRPr="002D5AEB">
              <w:rPr>
                <w:rFonts w:eastAsia="Times New Roman" w:cs="Times New Roman"/>
                <w:b/>
                <w:szCs w:val="28"/>
              </w:rPr>
              <w:t xml:space="preserve"> 2025</w:t>
            </w:r>
            <w:r w:rsidR="008060AF">
              <w:rPr>
                <w:rFonts w:eastAsia="Times New Roman" w:cs="Times New Roman"/>
                <w:b/>
                <w:szCs w:val="28"/>
              </w:rPr>
              <w:t xml:space="preserve"> (gọi tắt Nghị quyết 09)</w:t>
            </w:r>
            <w:r w:rsidRPr="002D5AEB">
              <w:rPr>
                <w:rFonts w:eastAsia="Times New Roman" w:cs="Times New Roman"/>
                <w:b/>
                <w:szCs w:val="28"/>
              </w:rPr>
              <w:t xml:space="preserve"> và Nghị quyết số 40/2017/NQ-HĐND ngày 07</w:t>
            </w:r>
            <w:r>
              <w:rPr>
                <w:rFonts w:eastAsia="Times New Roman" w:cs="Times New Roman"/>
                <w:b/>
                <w:szCs w:val="28"/>
              </w:rPr>
              <w:t xml:space="preserve"> tháng </w:t>
            </w:r>
            <w:r w:rsidRPr="002D5AEB">
              <w:rPr>
                <w:rFonts w:eastAsia="Times New Roman" w:cs="Times New Roman"/>
                <w:b/>
                <w:szCs w:val="28"/>
              </w:rPr>
              <w:t>12</w:t>
            </w:r>
            <w:r>
              <w:rPr>
                <w:rFonts w:eastAsia="Times New Roman" w:cs="Times New Roman"/>
                <w:b/>
                <w:szCs w:val="28"/>
              </w:rPr>
              <w:t xml:space="preserve"> năm </w:t>
            </w:r>
            <w:r w:rsidRPr="002D5AEB">
              <w:rPr>
                <w:rFonts w:eastAsia="Times New Roman" w:cs="Times New Roman"/>
                <w:b/>
                <w:szCs w:val="28"/>
              </w:rPr>
              <w:t xml:space="preserve">2017 của HĐND tỉnh Quảng Nam về cơ chế hỗ trợ bảo tồn và phát triển cây Quế Trà My trên địa bàn tỉnh Quảng Nam, giai đoạn 2018 </w:t>
            </w:r>
            <w:r w:rsidR="008060AF">
              <w:rPr>
                <w:rFonts w:eastAsia="Times New Roman" w:cs="Times New Roman"/>
                <w:b/>
                <w:szCs w:val="28"/>
              </w:rPr>
              <w:t>–</w:t>
            </w:r>
            <w:r w:rsidRPr="002D5AEB">
              <w:rPr>
                <w:rFonts w:eastAsia="Times New Roman" w:cs="Times New Roman"/>
                <w:b/>
                <w:szCs w:val="28"/>
              </w:rPr>
              <w:t xml:space="preserve"> 2025</w:t>
            </w:r>
            <w:r w:rsidR="008060AF">
              <w:rPr>
                <w:rFonts w:eastAsia="Times New Roman" w:cs="Times New Roman"/>
                <w:b/>
                <w:szCs w:val="28"/>
              </w:rPr>
              <w:t xml:space="preserve"> </w:t>
            </w:r>
            <w:r w:rsidR="008060AF">
              <w:rPr>
                <w:rFonts w:eastAsia="Times New Roman" w:cs="Times New Roman"/>
                <w:b/>
                <w:szCs w:val="28"/>
              </w:rPr>
              <w:t xml:space="preserve">(gọi tắt Nghị quyết </w:t>
            </w:r>
            <w:r w:rsidR="008060AF">
              <w:rPr>
                <w:rFonts w:eastAsia="Times New Roman" w:cs="Times New Roman"/>
                <w:b/>
                <w:szCs w:val="28"/>
              </w:rPr>
              <w:t>40)</w:t>
            </w:r>
          </w:p>
        </w:tc>
        <w:tc>
          <w:tcPr>
            <w:tcW w:w="1743" w:type="pct"/>
            <w:shd w:val="clear" w:color="auto" w:fill="FFFFFF"/>
          </w:tcPr>
          <w:p w14:paraId="416F7B79" w14:textId="46134E10" w:rsidR="00FC2D02" w:rsidRPr="006D4C64" w:rsidRDefault="00A07235" w:rsidP="00A07235">
            <w:pPr>
              <w:widowControl w:val="0"/>
              <w:tabs>
                <w:tab w:val="right" w:leader="dot" w:pos="7920"/>
              </w:tabs>
              <w:rPr>
                <w:rFonts w:cs="Times New Roman"/>
                <w:b/>
                <w:bCs/>
                <w:szCs w:val="28"/>
              </w:rPr>
            </w:pPr>
            <w:r w:rsidRPr="00415607">
              <w:rPr>
                <w:b/>
              </w:rPr>
              <w:t>Nghị quyết quy định</w:t>
            </w:r>
            <w:r>
              <w:rPr>
                <w:b/>
              </w:rPr>
              <w:t xml:space="preserve"> </w:t>
            </w:r>
            <w:r w:rsidRPr="00065E4A">
              <w:rPr>
                <w:b/>
              </w:rPr>
              <w:t>Cơ chế khuyến khích bảo tồn, phát triển sâm Ngọc Linh, các cây dược liệu khác trên địa bàn thành phố Đà Nẵng giai đoạn 2026 - 2030</w:t>
            </w:r>
          </w:p>
        </w:tc>
        <w:tc>
          <w:tcPr>
            <w:tcW w:w="1285" w:type="pct"/>
            <w:shd w:val="clear" w:color="auto" w:fill="FFFFFF"/>
          </w:tcPr>
          <w:p w14:paraId="6CE0ADF1" w14:textId="01CE4FDF" w:rsidR="00FC2D02" w:rsidRPr="006D4C64" w:rsidRDefault="00FC2D02" w:rsidP="009D1B63">
            <w:pPr>
              <w:spacing w:before="120"/>
              <w:jc w:val="both"/>
              <w:rPr>
                <w:rFonts w:cs="Times New Roman"/>
                <w:b/>
                <w:bCs/>
                <w:szCs w:val="28"/>
              </w:rPr>
            </w:pPr>
          </w:p>
        </w:tc>
      </w:tr>
      <w:tr w:rsidR="006D4C64" w:rsidRPr="006D4C64" w14:paraId="4C7838F6" w14:textId="77777777" w:rsidTr="004A1DC3">
        <w:trPr>
          <w:trHeight w:val="1562"/>
          <w:jc w:val="center"/>
        </w:trPr>
        <w:tc>
          <w:tcPr>
            <w:tcW w:w="1972" w:type="pct"/>
            <w:shd w:val="clear" w:color="auto" w:fill="FFFFFF"/>
            <w:vAlign w:val="center"/>
          </w:tcPr>
          <w:p w14:paraId="0C81DD8B" w14:textId="4CB7E468" w:rsidR="007335B6" w:rsidRDefault="004A1DC3" w:rsidP="00523BE6">
            <w:pPr>
              <w:spacing w:before="120"/>
              <w:ind w:firstLine="554"/>
              <w:jc w:val="both"/>
              <w:rPr>
                <w:rFonts w:eastAsia="Times New Roman" w:cs="Times New Roman"/>
                <w:b/>
                <w:szCs w:val="28"/>
              </w:rPr>
            </w:pPr>
            <w:bookmarkStart w:id="0" w:name="dieu_1"/>
            <w:r>
              <w:rPr>
                <w:rFonts w:cs="Times New Roman"/>
                <w:b/>
                <w:bCs/>
                <w:szCs w:val="28"/>
              </w:rPr>
              <w:lastRenderedPageBreak/>
              <w:t xml:space="preserve">Điều 1. </w:t>
            </w:r>
            <w:r w:rsidR="00751182">
              <w:rPr>
                <w:rFonts w:cs="Times New Roman"/>
                <w:b/>
                <w:bCs/>
                <w:szCs w:val="28"/>
              </w:rPr>
              <w:t xml:space="preserve">Quy định phạm vi điều chỉnh của </w:t>
            </w:r>
            <w:r w:rsidR="00751182" w:rsidRPr="002D5AEB">
              <w:rPr>
                <w:rFonts w:eastAsia="Times New Roman" w:cs="Times New Roman"/>
                <w:b/>
                <w:szCs w:val="28"/>
              </w:rPr>
              <w:t>Nghị quyết số 09/2022/NQ-HĐND ngày 21</w:t>
            </w:r>
            <w:r w:rsidR="00751182">
              <w:rPr>
                <w:rFonts w:eastAsia="Times New Roman" w:cs="Times New Roman"/>
                <w:b/>
                <w:szCs w:val="28"/>
              </w:rPr>
              <w:t xml:space="preserve"> tháng </w:t>
            </w:r>
            <w:r w:rsidR="00751182" w:rsidRPr="002D5AEB">
              <w:rPr>
                <w:rFonts w:eastAsia="Times New Roman" w:cs="Times New Roman"/>
                <w:b/>
                <w:szCs w:val="28"/>
              </w:rPr>
              <w:t>4</w:t>
            </w:r>
            <w:r w:rsidR="00751182">
              <w:rPr>
                <w:rFonts w:eastAsia="Times New Roman" w:cs="Times New Roman"/>
                <w:b/>
                <w:szCs w:val="28"/>
              </w:rPr>
              <w:t xml:space="preserve"> năm </w:t>
            </w:r>
            <w:r w:rsidR="00751182" w:rsidRPr="002D5AEB">
              <w:rPr>
                <w:rFonts w:eastAsia="Times New Roman" w:cs="Times New Roman"/>
                <w:b/>
                <w:szCs w:val="28"/>
              </w:rPr>
              <w:t>2022 của HĐND tỉnh Quảng Nam</w:t>
            </w:r>
          </w:p>
          <w:p w14:paraId="47728A67" w14:textId="6AC77EFA" w:rsidR="00751182" w:rsidRPr="00523BE6" w:rsidRDefault="00751182" w:rsidP="00523BE6">
            <w:pPr>
              <w:spacing w:before="120"/>
              <w:ind w:firstLine="554"/>
              <w:jc w:val="both"/>
              <w:rPr>
                <w:rFonts w:eastAsia="Times New Roman" w:cs="Times New Roman"/>
                <w:bCs/>
                <w:szCs w:val="28"/>
              </w:rPr>
            </w:pPr>
            <w:r>
              <w:rPr>
                <w:rFonts w:eastAsia="Times New Roman" w:cs="Times New Roman"/>
                <w:b/>
                <w:szCs w:val="28"/>
              </w:rPr>
              <w:t xml:space="preserve">1. Phạm vi điều chỉnh: </w:t>
            </w:r>
            <w:r w:rsidR="00C41F2F" w:rsidRPr="00523BE6">
              <w:rPr>
                <w:rFonts w:eastAsia="Times New Roman" w:cs="Times New Roman"/>
                <w:bCs/>
                <w:szCs w:val="28"/>
              </w:rPr>
              <w:t xml:space="preserve">Quy định cơ chế khuyến khích bảo tồn, phát triển Sâm Ngọc Linh và cây dược liệu khác trên địa bàn tỉnh Quảng Nam, giai đoạn 2022 </w:t>
            </w:r>
            <w:r w:rsidR="00C41F2F" w:rsidRPr="00523BE6">
              <w:rPr>
                <w:rFonts w:eastAsia="Times New Roman" w:cs="Times New Roman"/>
                <w:bCs/>
                <w:szCs w:val="28"/>
              </w:rPr>
              <w:t>–</w:t>
            </w:r>
            <w:r w:rsidR="00C41F2F" w:rsidRPr="00523BE6">
              <w:rPr>
                <w:rFonts w:eastAsia="Times New Roman" w:cs="Times New Roman"/>
                <w:bCs/>
                <w:szCs w:val="28"/>
              </w:rPr>
              <w:t xml:space="preserve"> 2025</w:t>
            </w:r>
            <w:r w:rsidR="00C41F2F" w:rsidRPr="00523BE6">
              <w:rPr>
                <w:rFonts w:eastAsia="Times New Roman" w:cs="Times New Roman"/>
                <w:bCs/>
                <w:szCs w:val="28"/>
              </w:rPr>
              <w:t>.</w:t>
            </w:r>
          </w:p>
          <w:p w14:paraId="19089446" w14:textId="2F1584DA" w:rsidR="00C41F2F" w:rsidRDefault="00C41F2F" w:rsidP="00523BE6">
            <w:pPr>
              <w:spacing w:before="120"/>
              <w:ind w:firstLine="554"/>
              <w:jc w:val="both"/>
              <w:rPr>
                <w:rFonts w:eastAsia="Times New Roman" w:cs="Times New Roman"/>
                <w:b/>
                <w:szCs w:val="28"/>
              </w:rPr>
            </w:pPr>
            <w:r>
              <w:rPr>
                <w:rFonts w:cs="Times New Roman"/>
                <w:b/>
                <w:bCs/>
                <w:szCs w:val="28"/>
              </w:rPr>
              <w:t xml:space="preserve">Điều 1. </w:t>
            </w:r>
            <w:r w:rsidRPr="002D5AEB">
              <w:rPr>
                <w:rFonts w:eastAsia="Times New Roman" w:cs="Times New Roman"/>
                <w:b/>
                <w:szCs w:val="28"/>
              </w:rPr>
              <w:t>Nghị quyết số 40/2017/NQ-HĐND ngày 07</w:t>
            </w:r>
            <w:r>
              <w:rPr>
                <w:rFonts w:eastAsia="Times New Roman" w:cs="Times New Roman"/>
                <w:b/>
                <w:szCs w:val="28"/>
              </w:rPr>
              <w:t xml:space="preserve"> tháng </w:t>
            </w:r>
            <w:r w:rsidRPr="002D5AEB">
              <w:rPr>
                <w:rFonts w:eastAsia="Times New Roman" w:cs="Times New Roman"/>
                <w:b/>
                <w:szCs w:val="28"/>
              </w:rPr>
              <w:t>12</w:t>
            </w:r>
            <w:r>
              <w:rPr>
                <w:rFonts w:eastAsia="Times New Roman" w:cs="Times New Roman"/>
                <w:b/>
                <w:szCs w:val="28"/>
              </w:rPr>
              <w:t xml:space="preserve"> năm </w:t>
            </w:r>
            <w:r w:rsidRPr="002D5AEB">
              <w:rPr>
                <w:rFonts w:eastAsia="Times New Roman" w:cs="Times New Roman"/>
                <w:b/>
                <w:szCs w:val="28"/>
              </w:rPr>
              <w:t>2017 của HĐND tỉnh Quảng Nam</w:t>
            </w:r>
          </w:p>
          <w:p w14:paraId="48394E16" w14:textId="4863398A" w:rsidR="00B37F21" w:rsidRPr="006D4C64" w:rsidRDefault="00C471AE" w:rsidP="009E3AA6">
            <w:pPr>
              <w:spacing w:before="120"/>
              <w:ind w:firstLine="554"/>
              <w:jc w:val="both"/>
              <w:rPr>
                <w:rFonts w:cs="Times New Roman"/>
                <w:b/>
                <w:bCs/>
                <w:szCs w:val="28"/>
              </w:rPr>
            </w:pPr>
            <w:r>
              <w:rPr>
                <w:rFonts w:cs="Times New Roman"/>
                <w:b/>
                <w:bCs/>
                <w:szCs w:val="28"/>
              </w:rPr>
              <w:t xml:space="preserve">1. Phạm vi điều chỉnh: </w:t>
            </w:r>
            <w:r w:rsidR="00523BE6">
              <w:rPr>
                <w:color w:val="000000"/>
                <w:szCs w:val="28"/>
              </w:rPr>
              <w:t xml:space="preserve">Nghị quyết này quy định cơ chế hỗ trợ bảo tồn và phát triển cây Quế Trà My trên địa bàn tỉnh Quảng Nam giai đoạn 2017 – 2025. </w:t>
            </w:r>
            <w:r w:rsidR="00523BE6" w:rsidRPr="006023D5">
              <w:rPr>
                <w:color w:val="000000"/>
                <w:szCs w:val="28"/>
              </w:rPr>
              <w:t>Trong phạm vi vùng quy hoạch phát triển và sản xuất chế biến sản phẩm từ Quế Trà My đã được phê duyệt tại các huyện: Nam Trà My, Bắc Trà My, Tiên Phước, Phước Sơn và thành phố Tam Kỳ.</w:t>
            </w:r>
            <w:bookmarkEnd w:id="0"/>
          </w:p>
        </w:tc>
        <w:tc>
          <w:tcPr>
            <w:tcW w:w="1743" w:type="pct"/>
            <w:shd w:val="clear" w:color="auto" w:fill="FFFFFF"/>
          </w:tcPr>
          <w:p w14:paraId="5305D573" w14:textId="397DFF27" w:rsidR="008413E8" w:rsidRPr="00C9275F" w:rsidRDefault="008413E8" w:rsidP="00622B0D">
            <w:pPr>
              <w:spacing w:before="120" w:after="0" w:line="240" w:lineRule="auto"/>
              <w:jc w:val="both"/>
              <w:rPr>
                <w:szCs w:val="28"/>
              </w:rPr>
            </w:pPr>
            <w:r w:rsidRPr="00C9275F">
              <w:rPr>
                <w:rFonts w:cs="Times New Roman"/>
                <w:b/>
                <w:bCs/>
                <w:szCs w:val="28"/>
              </w:rPr>
              <w:t xml:space="preserve">Điều 1. </w:t>
            </w:r>
            <w:r w:rsidR="00622B0D" w:rsidRPr="00622B0D">
              <w:rPr>
                <w:iCs/>
                <w:szCs w:val="28"/>
              </w:rPr>
              <w:t xml:space="preserve">Ban hành kèm theo Nghị quyết này Quy định về </w:t>
            </w:r>
            <w:r w:rsidR="00622B0D" w:rsidRPr="00622B0D">
              <w:rPr>
                <w:szCs w:val="28"/>
              </w:rPr>
              <w:t>Cơ chế khuyến khích bảo tồn, phát triển sâm Ngọc Linh, các cây dược liệu khác trên địa bàn thành phố Đà Nẵng giai đoạn 2026 – 2030</w:t>
            </w:r>
          </w:p>
          <w:p w14:paraId="21FB19E1" w14:textId="77777777" w:rsidR="009E3AA6" w:rsidRPr="006D4C64" w:rsidRDefault="009E3AA6" w:rsidP="009E3AA6">
            <w:pPr>
              <w:spacing w:before="120" w:after="120"/>
              <w:jc w:val="both"/>
              <w:rPr>
                <w:iCs/>
                <w:szCs w:val="28"/>
              </w:rPr>
            </w:pPr>
            <w:r w:rsidRPr="006D4C64">
              <w:rPr>
                <w:iCs/>
                <w:szCs w:val="28"/>
              </w:rPr>
              <w:t>1. Phạm vi điều chỉnh</w:t>
            </w:r>
            <w:r>
              <w:rPr>
                <w:iCs/>
                <w:szCs w:val="28"/>
              </w:rPr>
              <w:t xml:space="preserve"> (được nêu tại Điều 1 Quy định kèm theo Nghị quyết)</w:t>
            </w:r>
          </w:p>
          <w:p w14:paraId="59758379" w14:textId="477A1238" w:rsidR="00B37F21" w:rsidRPr="009E3AA6" w:rsidRDefault="009E3AA6" w:rsidP="00B37F21">
            <w:pPr>
              <w:spacing w:before="120" w:after="120"/>
              <w:jc w:val="both"/>
              <w:rPr>
                <w:bCs/>
                <w:iCs/>
                <w:szCs w:val="28"/>
              </w:rPr>
            </w:pPr>
            <w:r w:rsidRPr="009E3AA6">
              <w:rPr>
                <w:bCs/>
              </w:rPr>
              <w:t>Nghị quyết quy định</w:t>
            </w:r>
            <w:r w:rsidRPr="009E3AA6">
              <w:rPr>
                <w:bCs/>
              </w:rPr>
              <w:t xml:space="preserve"> </w:t>
            </w:r>
            <w:r w:rsidRPr="009E3AA6">
              <w:rPr>
                <w:bCs/>
              </w:rPr>
              <w:t xml:space="preserve">Cơ chế khuyến khích bảo tồn, phát triển sâm Ngọc Linh, các cây dược liệu khác trên địa bàn thành phố Đà Nẵng giai đoạn 2026 </w:t>
            </w:r>
            <w:r w:rsidR="00002A0A">
              <w:rPr>
                <w:bCs/>
              </w:rPr>
              <w:t>–</w:t>
            </w:r>
            <w:r w:rsidRPr="009E3AA6">
              <w:rPr>
                <w:bCs/>
              </w:rPr>
              <w:t xml:space="preserve"> 2030</w:t>
            </w:r>
          </w:p>
        </w:tc>
        <w:tc>
          <w:tcPr>
            <w:tcW w:w="1285" w:type="pct"/>
            <w:shd w:val="clear" w:color="auto" w:fill="FFFFFF"/>
            <w:vAlign w:val="center"/>
          </w:tcPr>
          <w:p w14:paraId="561FA9FD" w14:textId="2BDBBAAC" w:rsidR="00002A0A" w:rsidRPr="00025EF5" w:rsidRDefault="00002A0A" w:rsidP="00002A0A">
            <w:pPr>
              <w:spacing w:before="120" w:after="120" w:line="240" w:lineRule="auto"/>
              <w:jc w:val="both"/>
              <w:rPr>
                <w:rFonts w:cs="Times New Roman"/>
                <w:szCs w:val="28"/>
              </w:rPr>
            </w:pPr>
            <w:r w:rsidRPr="00025EF5">
              <w:rPr>
                <w:rFonts w:cs="Times New Roman"/>
                <w:szCs w:val="28"/>
              </w:rPr>
              <w:t xml:space="preserve">1. Phạm vị điều chỉnh: sửa đổi, bổ sung so với  </w:t>
            </w:r>
            <w:r w:rsidR="00025EF5" w:rsidRPr="00025EF5">
              <w:rPr>
                <w:rFonts w:eastAsia="Times New Roman" w:cs="Times New Roman"/>
                <w:szCs w:val="28"/>
              </w:rPr>
              <w:t>Nghị quyết số 09/2022/NQ-HĐND ngày 21 tháng 4 năm 2022 của HĐND tỉnh Quảng Nam quy định cơ chế khuyến khích bảo tồn, phát triển Sâm Ngọc Linh và cây dược liệu khác trên địa bàn tỉnh Quảng Nam, giai đoạn 2022 - 2025 và Nghị quyết số 40/2017/NQ-HĐND ngày 07 tháng 12 năm 2017 của HĐND tỉnh Quảng Nam về cơ chế hỗ trợ bảo tồn và phát triển cây Quế Trà My trên địa bàn tỉnh Quảng Nam, giai đoạn 2018 - 2025</w:t>
            </w:r>
            <w:r w:rsidRPr="00025EF5">
              <w:rPr>
                <w:rFonts w:cs="Times New Roman"/>
                <w:szCs w:val="28"/>
              </w:rPr>
              <w:t xml:space="preserve"> để mang tính bao quát.</w:t>
            </w:r>
          </w:p>
          <w:p w14:paraId="0C419EDD" w14:textId="77777777" w:rsidR="00B37F21" w:rsidRPr="00025EF5" w:rsidRDefault="00B37F21" w:rsidP="00F56A8A">
            <w:pPr>
              <w:spacing w:before="120"/>
              <w:jc w:val="center"/>
              <w:rPr>
                <w:rFonts w:cs="Times New Roman"/>
                <w:szCs w:val="28"/>
              </w:rPr>
            </w:pPr>
          </w:p>
        </w:tc>
      </w:tr>
      <w:tr w:rsidR="00002A0A" w:rsidRPr="006D4C64" w14:paraId="5A67EB56" w14:textId="77777777" w:rsidTr="004A1DC3">
        <w:trPr>
          <w:trHeight w:val="1562"/>
          <w:jc w:val="center"/>
        </w:trPr>
        <w:tc>
          <w:tcPr>
            <w:tcW w:w="1972" w:type="pct"/>
            <w:shd w:val="clear" w:color="auto" w:fill="FFFFFF"/>
            <w:vAlign w:val="center"/>
          </w:tcPr>
          <w:p w14:paraId="465EE843" w14:textId="77777777" w:rsidR="00002A0A" w:rsidRPr="00516274" w:rsidRDefault="00025EF5" w:rsidP="00523BE6">
            <w:pPr>
              <w:spacing w:before="120"/>
              <w:ind w:firstLine="554"/>
              <w:jc w:val="both"/>
              <w:rPr>
                <w:rFonts w:cs="Times New Roman"/>
                <w:b/>
                <w:bCs/>
                <w:szCs w:val="28"/>
              </w:rPr>
            </w:pPr>
            <w:bookmarkStart w:id="1" w:name="dieu_1_1"/>
            <w:r w:rsidRPr="00516274">
              <w:rPr>
                <w:rFonts w:cs="Times New Roman"/>
                <w:b/>
                <w:bCs/>
                <w:szCs w:val="28"/>
                <w:lang w:val="vi-VN"/>
              </w:rPr>
              <w:t>2. Đối tượng áp dụng:</w:t>
            </w:r>
          </w:p>
          <w:p w14:paraId="119436F1" w14:textId="2FDDD01F" w:rsidR="008060AF" w:rsidRPr="00516274" w:rsidRDefault="008060AF" w:rsidP="008060AF">
            <w:pPr>
              <w:spacing w:before="120"/>
              <w:ind w:firstLine="554"/>
              <w:jc w:val="both"/>
              <w:rPr>
                <w:rFonts w:cs="Times New Roman"/>
                <w:szCs w:val="28"/>
              </w:rPr>
            </w:pPr>
            <w:r w:rsidRPr="00516274">
              <w:rPr>
                <w:rFonts w:cs="Times New Roman"/>
                <w:szCs w:val="28"/>
              </w:rPr>
              <w:t xml:space="preserve">a) Đối với Nghị quyết số 09: </w:t>
            </w:r>
          </w:p>
          <w:p w14:paraId="49729AC8" w14:textId="60F0D503" w:rsidR="008060AF" w:rsidRPr="008060AF" w:rsidRDefault="008060AF" w:rsidP="008060AF">
            <w:pPr>
              <w:spacing w:before="120"/>
              <w:ind w:firstLine="554"/>
              <w:jc w:val="both"/>
              <w:rPr>
                <w:rFonts w:cs="Times New Roman"/>
                <w:szCs w:val="28"/>
              </w:rPr>
            </w:pPr>
            <w:r w:rsidRPr="008060AF">
              <w:rPr>
                <w:rFonts w:cs="Times New Roman"/>
                <w:szCs w:val="28"/>
              </w:rPr>
              <w:t xml:space="preserve">- </w:t>
            </w:r>
            <w:r w:rsidRPr="008060AF">
              <w:rPr>
                <w:rFonts w:cs="Times New Roman"/>
                <w:szCs w:val="28"/>
              </w:rPr>
              <w:t xml:space="preserve">Hộ, nhóm hộ có đăng ký thường trú và sinh sống tại các địa phương thuộc phạm vi điều chỉnh của Nghị </w:t>
            </w:r>
            <w:r w:rsidRPr="008060AF">
              <w:rPr>
                <w:rFonts w:cs="Times New Roman"/>
                <w:szCs w:val="28"/>
              </w:rPr>
              <w:lastRenderedPageBreak/>
              <w:t>quyết, có nhu cầu, khả năng đầu tư trồng Sâm Ngọc Linh và các cây dược liệu khác đảm bảo các quy định về điều kiện được hỗ trợ.</w:t>
            </w:r>
          </w:p>
          <w:p w14:paraId="0D4F548A" w14:textId="77777777" w:rsidR="00025EF5" w:rsidRDefault="008060AF" w:rsidP="008060AF">
            <w:pPr>
              <w:spacing w:before="120"/>
              <w:ind w:firstLine="554"/>
              <w:jc w:val="both"/>
              <w:rPr>
                <w:rFonts w:cs="Times New Roman"/>
                <w:szCs w:val="28"/>
              </w:rPr>
            </w:pPr>
            <w:r w:rsidRPr="008060AF">
              <w:rPr>
                <w:rFonts w:cs="Times New Roman"/>
                <w:szCs w:val="28"/>
              </w:rPr>
              <w:t>-</w:t>
            </w:r>
            <w:r w:rsidRPr="008060AF">
              <w:rPr>
                <w:rFonts w:cs="Times New Roman"/>
                <w:szCs w:val="28"/>
              </w:rPr>
              <w:t xml:space="preserve"> Các cơ quan, đơn vị sự nghiệp; đơn vị quản lý rừng; tổ hợp tác; hợp tác xã; liên hiệp hợp tác xã thành lập mới hoặc đã chuyển đổi theo Luật Hợp tác xã năm 2012.</w:t>
            </w:r>
          </w:p>
          <w:p w14:paraId="24F9EF65" w14:textId="4A2B5D26" w:rsidR="008060AF" w:rsidRPr="00516274" w:rsidRDefault="008060AF" w:rsidP="00516274">
            <w:pPr>
              <w:spacing w:before="120"/>
              <w:ind w:firstLine="554"/>
              <w:jc w:val="both"/>
              <w:rPr>
                <w:rFonts w:cs="Times New Roman"/>
                <w:szCs w:val="28"/>
              </w:rPr>
            </w:pPr>
            <w:r>
              <w:rPr>
                <w:rFonts w:cs="Times New Roman"/>
                <w:szCs w:val="28"/>
              </w:rPr>
              <w:t>b) Đối với Nghị quyết số 40:</w:t>
            </w:r>
            <w:r w:rsidR="00516274">
              <w:rPr>
                <w:rFonts w:cs="Times New Roman"/>
                <w:szCs w:val="28"/>
              </w:rPr>
              <w:t xml:space="preserve"> </w:t>
            </w:r>
            <w:r w:rsidR="00516274" w:rsidRPr="007013A2">
              <w:rPr>
                <w:szCs w:val="28"/>
              </w:rPr>
              <w:t xml:space="preserve">Nghị quyết áp dụng đối với các cơ quan, tổ chức, cá nhân có liên quan trong việc hỗ trợ </w:t>
            </w:r>
            <w:r w:rsidR="00516274">
              <w:rPr>
                <w:szCs w:val="28"/>
              </w:rPr>
              <w:t xml:space="preserve">bảo tồn và </w:t>
            </w:r>
            <w:r w:rsidR="00516274" w:rsidRPr="007013A2">
              <w:rPr>
                <w:szCs w:val="28"/>
              </w:rPr>
              <w:t>phát triển cây Quế Trà My trên địa bàn tỉnh Quảng Nam</w:t>
            </w:r>
          </w:p>
        </w:tc>
        <w:tc>
          <w:tcPr>
            <w:tcW w:w="1743" w:type="pct"/>
            <w:shd w:val="clear" w:color="auto" w:fill="FFFFFF"/>
          </w:tcPr>
          <w:p w14:paraId="31158FE1" w14:textId="77777777" w:rsidR="00002A0A" w:rsidRDefault="00516274" w:rsidP="00622B0D">
            <w:pPr>
              <w:spacing w:before="120" w:after="0" w:line="240" w:lineRule="auto"/>
              <w:jc w:val="both"/>
              <w:rPr>
                <w:rFonts w:cs="Times New Roman"/>
                <w:b/>
                <w:bCs/>
                <w:szCs w:val="28"/>
              </w:rPr>
            </w:pPr>
            <w:r>
              <w:rPr>
                <w:rFonts w:cs="Times New Roman"/>
                <w:b/>
                <w:bCs/>
                <w:szCs w:val="28"/>
              </w:rPr>
              <w:lastRenderedPageBreak/>
              <w:t>2. Đối tượng áp dụng:</w:t>
            </w:r>
          </w:p>
          <w:p w14:paraId="482F230B" w14:textId="0DDE17B2" w:rsidR="00516274" w:rsidRPr="00CE1712" w:rsidRDefault="00516274" w:rsidP="00516274">
            <w:pPr>
              <w:shd w:val="clear" w:color="auto" w:fill="FFFFFF"/>
              <w:spacing w:before="60" w:after="60"/>
              <w:jc w:val="both"/>
              <w:rPr>
                <w:color w:val="FF0000"/>
                <w:spacing w:val="-2"/>
                <w:szCs w:val="28"/>
              </w:rPr>
            </w:pPr>
            <w:r>
              <w:rPr>
                <w:color w:val="000000"/>
                <w:spacing w:val="-2"/>
                <w:szCs w:val="28"/>
              </w:rPr>
              <w:t xml:space="preserve">- </w:t>
            </w:r>
            <w:r w:rsidRPr="006A0108">
              <w:rPr>
                <w:color w:val="000000"/>
                <w:spacing w:val="-2"/>
                <w:szCs w:val="28"/>
              </w:rPr>
              <w:t>Hộ, nhóm hộ sinh sống</w:t>
            </w:r>
            <w:r>
              <w:rPr>
                <w:color w:val="000000"/>
                <w:spacing w:val="-2"/>
                <w:szCs w:val="28"/>
              </w:rPr>
              <w:t>, có hộ khẩu thường trú</w:t>
            </w:r>
            <w:r w:rsidRPr="006A0108">
              <w:rPr>
                <w:color w:val="000000"/>
                <w:spacing w:val="-2"/>
                <w:szCs w:val="28"/>
              </w:rPr>
              <w:t xml:space="preserve"> tại các địa phương trong phạm vi Nghị quyết, có nhu cầu và khả năng đầu tư trồng sâm Ngọc Linh </w:t>
            </w:r>
            <w:r w:rsidRPr="006A0108">
              <w:rPr>
                <w:color w:val="000000"/>
                <w:spacing w:val="-2"/>
                <w:szCs w:val="28"/>
              </w:rPr>
              <w:lastRenderedPageBreak/>
              <w:t>và các cây dược liệu khác đảm bảo các quy định về điều kiện được hỗ trợ.</w:t>
            </w:r>
          </w:p>
          <w:p w14:paraId="2361C6D7" w14:textId="5765B04A" w:rsidR="00516274" w:rsidRPr="00C9275F" w:rsidRDefault="00516274" w:rsidP="00516274">
            <w:pPr>
              <w:spacing w:before="120" w:after="0" w:line="240" w:lineRule="auto"/>
              <w:jc w:val="both"/>
              <w:rPr>
                <w:rFonts w:cs="Times New Roman"/>
                <w:b/>
                <w:bCs/>
                <w:szCs w:val="28"/>
              </w:rPr>
            </w:pPr>
            <w:r>
              <w:rPr>
                <w:color w:val="000000"/>
                <w:spacing w:val="4"/>
                <w:szCs w:val="28"/>
              </w:rPr>
              <w:t xml:space="preserve"> - </w:t>
            </w:r>
            <w:r w:rsidRPr="006A0108">
              <w:rPr>
                <w:color w:val="000000"/>
                <w:spacing w:val="4"/>
                <w:szCs w:val="28"/>
              </w:rPr>
              <w:t>Các cơ quan, đơn vị sự nghiệp; đơn vị quản lý rừng; Tổ hợp tác; Hợp tác xã; Liên hiệp hợp tác xã; Doanh nghiệp được thành lập, đăng ký, hoạt động theo Luật Doanh nghiệp và có dự án đầu tư vào nông nghiệp, nông thôn trên địa bàn thành phố.</w:t>
            </w:r>
          </w:p>
        </w:tc>
        <w:tc>
          <w:tcPr>
            <w:tcW w:w="1285" w:type="pct"/>
            <w:shd w:val="clear" w:color="auto" w:fill="FFFFFF"/>
            <w:vAlign w:val="center"/>
          </w:tcPr>
          <w:p w14:paraId="06203943" w14:textId="16392D14" w:rsidR="00516274" w:rsidRPr="00025EF5" w:rsidRDefault="00516274" w:rsidP="00516274">
            <w:pPr>
              <w:spacing w:before="120" w:after="120" w:line="240" w:lineRule="auto"/>
              <w:jc w:val="both"/>
              <w:rPr>
                <w:rFonts w:cs="Times New Roman"/>
                <w:szCs w:val="28"/>
              </w:rPr>
            </w:pPr>
            <w:r>
              <w:rPr>
                <w:rFonts w:cs="Times New Roman"/>
                <w:b/>
                <w:bCs/>
                <w:szCs w:val="28"/>
              </w:rPr>
              <w:lastRenderedPageBreak/>
              <w:t xml:space="preserve">2. Đối tượng áp dụng: </w:t>
            </w:r>
            <w:r w:rsidRPr="006D4C64">
              <w:rPr>
                <w:rFonts w:cs="Times New Roman"/>
                <w:szCs w:val="28"/>
              </w:rPr>
              <w:t>nội dung được kế thừa</w:t>
            </w:r>
            <w:r>
              <w:rPr>
                <w:rFonts w:cs="Times New Roman"/>
                <w:szCs w:val="28"/>
              </w:rPr>
              <w:t xml:space="preserve"> </w:t>
            </w:r>
            <w:r w:rsidRPr="00025EF5">
              <w:rPr>
                <w:rFonts w:eastAsia="Times New Roman" w:cs="Times New Roman"/>
                <w:szCs w:val="28"/>
              </w:rPr>
              <w:t xml:space="preserve">Nghị quyết số 09/2022/NQ-HĐND ngày 21 tháng 4 năm 2022 của HĐND tỉnh Quảng Nam quy định cơ chế khuyến khích bảo tồn, phát triển Sâm Ngọc Linh </w:t>
            </w:r>
            <w:r w:rsidRPr="00025EF5">
              <w:rPr>
                <w:rFonts w:eastAsia="Times New Roman" w:cs="Times New Roman"/>
                <w:szCs w:val="28"/>
              </w:rPr>
              <w:lastRenderedPageBreak/>
              <w:t>và cây dược liệu khác trên địa bàn tỉnh Quảng Nam, giai đoạn 2022 - 2025 và Nghị quyết số 40/2017/NQ-HĐND ngày 07 tháng 12 năm 2017 của HĐND tỉnh Quảng Nam về cơ chế hỗ trợ bảo tồn và phát triển cây Quế Trà My trên địa bàn tỉnh Quảng Nam, giai đoạn 2018 - 2025</w:t>
            </w:r>
            <w:r w:rsidRPr="00025EF5">
              <w:rPr>
                <w:rFonts w:cs="Times New Roman"/>
                <w:szCs w:val="28"/>
              </w:rPr>
              <w:t xml:space="preserve"> để mang tính bao quát.</w:t>
            </w:r>
          </w:p>
          <w:p w14:paraId="7915F514" w14:textId="1D416448" w:rsidR="00002A0A" w:rsidRPr="006D4C64" w:rsidRDefault="00002A0A" w:rsidP="00F56A8A">
            <w:pPr>
              <w:spacing w:before="120"/>
              <w:jc w:val="center"/>
              <w:rPr>
                <w:rFonts w:cs="Times New Roman"/>
                <w:b/>
                <w:bCs/>
                <w:szCs w:val="28"/>
              </w:rPr>
            </w:pPr>
          </w:p>
        </w:tc>
      </w:tr>
      <w:tr w:rsidR="00002A0A" w:rsidRPr="006D4C64" w14:paraId="1C6D8317" w14:textId="77777777" w:rsidTr="004A1DC3">
        <w:trPr>
          <w:trHeight w:val="1562"/>
          <w:jc w:val="center"/>
        </w:trPr>
        <w:tc>
          <w:tcPr>
            <w:tcW w:w="1972" w:type="pct"/>
            <w:shd w:val="clear" w:color="auto" w:fill="FFFFFF"/>
            <w:vAlign w:val="center"/>
          </w:tcPr>
          <w:p w14:paraId="4B1852AD" w14:textId="77777777" w:rsidR="00002A0A" w:rsidRDefault="00474D6E" w:rsidP="00523BE6">
            <w:pPr>
              <w:spacing w:before="120"/>
              <w:ind w:firstLine="554"/>
              <w:jc w:val="both"/>
              <w:rPr>
                <w:rFonts w:cs="Times New Roman"/>
                <w:b/>
                <w:bCs/>
                <w:szCs w:val="28"/>
              </w:rPr>
            </w:pPr>
            <w:r>
              <w:rPr>
                <w:rFonts w:cs="Times New Roman"/>
                <w:b/>
                <w:bCs/>
                <w:szCs w:val="28"/>
              </w:rPr>
              <w:t>3. Nguồn vốn hỗ trợ</w:t>
            </w:r>
          </w:p>
          <w:p w14:paraId="1691CE47" w14:textId="1B2036D8" w:rsidR="00474D6E" w:rsidRDefault="00474D6E" w:rsidP="00474D6E">
            <w:pPr>
              <w:spacing w:before="120"/>
              <w:ind w:firstLine="554"/>
              <w:jc w:val="both"/>
              <w:rPr>
                <w:rFonts w:cs="Times New Roman"/>
                <w:szCs w:val="28"/>
              </w:rPr>
            </w:pPr>
            <w:r>
              <w:rPr>
                <w:rFonts w:cs="Times New Roman"/>
                <w:b/>
                <w:bCs/>
                <w:szCs w:val="28"/>
              </w:rPr>
              <w:t xml:space="preserve">a) </w:t>
            </w:r>
            <w:r w:rsidRPr="00516274">
              <w:rPr>
                <w:rFonts w:cs="Times New Roman"/>
                <w:szCs w:val="28"/>
              </w:rPr>
              <w:t xml:space="preserve">Đối với Nghị quyết số 09: </w:t>
            </w:r>
            <w:r w:rsidRPr="00474D6E">
              <w:rPr>
                <w:rFonts w:cs="Times New Roman"/>
                <w:szCs w:val="28"/>
              </w:rPr>
              <w:t>Nguồn vốn đầu tư phát triển</w:t>
            </w:r>
            <w:r>
              <w:rPr>
                <w:rFonts w:cs="Times New Roman"/>
                <w:szCs w:val="28"/>
              </w:rPr>
              <w:t xml:space="preserve"> và </w:t>
            </w:r>
            <w:r w:rsidRPr="00474D6E">
              <w:rPr>
                <w:rFonts w:cs="Times New Roman"/>
                <w:szCs w:val="28"/>
              </w:rPr>
              <w:t>Nguồn vốn sự nghiệp</w:t>
            </w:r>
          </w:p>
          <w:p w14:paraId="5606A68D" w14:textId="6335D6D4" w:rsidR="00474D6E" w:rsidRPr="00516274" w:rsidRDefault="00474D6E" w:rsidP="00474D6E">
            <w:pPr>
              <w:spacing w:before="120"/>
              <w:ind w:firstLine="554"/>
              <w:jc w:val="both"/>
              <w:rPr>
                <w:rFonts w:cs="Times New Roman"/>
                <w:szCs w:val="28"/>
              </w:rPr>
            </w:pPr>
            <w:r>
              <w:rPr>
                <w:rFonts w:cs="Times New Roman"/>
                <w:szCs w:val="28"/>
              </w:rPr>
              <w:t xml:space="preserve">b) </w:t>
            </w:r>
            <w:r>
              <w:rPr>
                <w:rFonts w:cs="Times New Roman"/>
                <w:szCs w:val="28"/>
              </w:rPr>
              <w:t>Đối với Nghị quyết số 40</w:t>
            </w:r>
            <w:r>
              <w:rPr>
                <w:rFonts w:cs="Times New Roman"/>
                <w:szCs w:val="28"/>
              </w:rPr>
              <w:t xml:space="preserve">: </w:t>
            </w:r>
            <w:r w:rsidR="00FE0B06" w:rsidRPr="00474D6E">
              <w:rPr>
                <w:rFonts w:cs="Times New Roman"/>
                <w:szCs w:val="28"/>
              </w:rPr>
              <w:t>Nguồn vốn sự nghiệp</w:t>
            </w:r>
            <w:r w:rsidR="00FE0B06">
              <w:rPr>
                <w:rFonts w:cs="Times New Roman"/>
                <w:szCs w:val="28"/>
              </w:rPr>
              <w:t xml:space="preserve"> phân bổ hằng năm.</w:t>
            </w:r>
          </w:p>
          <w:p w14:paraId="088C0AD1" w14:textId="72A33582" w:rsidR="00474D6E" w:rsidRDefault="00474D6E" w:rsidP="00523BE6">
            <w:pPr>
              <w:spacing w:before="120"/>
              <w:ind w:firstLine="554"/>
              <w:jc w:val="both"/>
              <w:rPr>
                <w:rFonts w:cs="Times New Roman"/>
                <w:b/>
                <w:bCs/>
                <w:szCs w:val="28"/>
              </w:rPr>
            </w:pPr>
          </w:p>
        </w:tc>
        <w:tc>
          <w:tcPr>
            <w:tcW w:w="1743" w:type="pct"/>
            <w:shd w:val="clear" w:color="auto" w:fill="FFFFFF"/>
          </w:tcPr>
          <w:p w14:paraId="0A3B76CF" w14:textId="77777777" w:rsidR="00FE0B06" w:rsidRDefault="00FE0B06" w:rsidP="00FE0B06">
            <w:pPr>
              <w:spacing w:before="120"/>
              <w:ind w:firstLine="554"/>
              <w:jc w:val="both"/>
              <w:rPr>
                <w:rFonts w:cs="Times New Roman"/>
                <w:b/>
                <w:bCs/>
                <w:szCs w:val="28"/>
              </w:rPr>
            </w:pPr>
            <w:r>
              <w:rPr>
                <w:rFonts w:cs="Times New Roman"/>
                <w:b/>
                <w:bCs/>
                <w:szCs w:val="28"/>
              </w:rPr>
              <w:t>3. Nguồn vốn hỗ trợ</w:t>
            </w:r>
          </w:p>
          <w:p w14:paraId="7F87A7D9" w14:textId="705FB9EE" w:rsidR="00002A0A" w:rsidRPr="00C9275F" w:rsidRDefault="00FE0B06" w:rsidP="00FE0B06">
            <w:pPr>
              <w:spacing w:before="120" w:after="0" w:line="240" w:lineRule="auto"/>
              <w:ind w:firstLine="410"/>
              <w:jc w:val="both"/>
              <w:rPr>
                <w:rFonts w:cs="Times New Roman"/>
                <w:b/>
                <w:bCs/>
                <w:szCs w:val="28"/>
              </w:rPr>
            </w:pPr>
            <w:r w:rsidRPr="00065E4A">
              <w:rPr>
                <w:iCs/>
                <w:szCs w:val="28"/>
              </w:rPr>
              <w:t>Nguồn sự nghiệp được phân bổ hằng năm theo đề xuất, tổng hợp từ Uỷ ban nhân dân các xã, Chủ rừng</w:t>
            </w:r>
          </w:p>
        </w:tc>
        <w:tc>
          <w:tcPr>
            <w:tcW w:w="1285" w:type="pct"/>
            <w:shd w:val="clear" w:color="auto" w:fill="FFFFFF"/>
            <w:vAlign w:val="center"/>
          </w:tcPr>
          <w:p w14:paraId="123F2B51" w14:textId="06747EB0" w:rsidR="00002A0A" w:rsidRPr="006D4C64" w:rsidRDefault="00002A0A" w:rsidP="00F56A8A">
            <w:pPr>
              <w:spacing w:before="120"/>
              <w:jc w:val="center"/>
              <w:rPr>
                <w:rFonts w:cs="Times New Roman"/>
                <w:b/>
                <w:bCs/>
                <w:szCs w:val="28"/>
              </w:rPr>
            </w:pPr>
          </w:p>
        </w:tc>
      </w:tr>
      <w:tr w:rsidR="00002A0A" w:rsidRPr="006D4C64" w14:paraId="039404D3" w14:textId="77777777" w:rsidTr="00A354C6">
        <w:trPr>
          <w:trHeight w:val="1562"/>
          <w:jc w:val="center"/>
        </w:trPr>
        <w:tc>
          <w:tcPr>
            <w:tcW w:w="1972" w:type="pct"/>
            <w:shd w:val="clear" w:color="auto" w:fill="FFFFFF"/>
            <w:vAlign w:val="center"/>
          </w:tcPr>
          <w:p w14:paraId="77FE1AA0" w14:textId="77777777" w:rsidR="00002A0A" w:rsidRPr="002F7CF2" w:rsidRDefault="00FD0D5A" w:rsidP="00523BE6">
            <w:pPr>
              <w:spacing w:before="120"/>
              <w:ind w:firstLine="554"/>
              <w:jc w:val="both"/>
              <w:rPr>
                <w:rFonts w:cs="Times New Roman"/>
                <w:b/>
                <w:bCs/>
                <w:szCs w:val="28"/>
              </w:rPr>
            </w:pPr>
            <w:r w:rsidRPr="002F7CF2">
              <w:rPr>
                <w:rFonts w:cs="Times New Roman"/>
                <w:b/>
                <w:bCs/>
                <w:szCs w:val="28"/>
              </w:rPr>
              <w:lastRenderedPageBreak/>
              <w:t>4. Quy định hỗ trợ</w:t>
            </w:r>
          </w:p>
          <w:p w14:paraId="2BC4F172" w14:textId="77777777" w:rsidR="00FD0D5A" w:rsidRPr="002F7CF2" w:rsidRDefault="00FD0D5A" w:rsidP="00523BE6">
            <w:pPr>
              <w:spacing w:before="120"/>
              <w:ind w:firstLine="554"/>
              <w:jc w:val="both"/>
              <w:rPr>
                <w:rFonts w:cs="Times New Roman"/>
                <w:szCs w:val="28"/>
              </w:rPr>
            </w:pPr>
            <w:r w:rsidRPr="002F7CF2">
              <w:rPr>
                <w:rFonts w:cs="Times New Roman"/>
                <w:b/>
                <w:bCs/>
                <w:szCs w:val="28"/>
              </w:rPr>
              <w:t xml:space="preserve">a) </w:t>
            </w:r>
            <w:r w:rsidRPr="002F7CF2">
              <w:rPr>
                <w:rFonts w:cs="Times New Roman"/>
                <w:szCs w:val="28"/>
              </w:rPr>
              <w:t>Đối với Nghị quyết số 09</w:t>
            </w:r>
          </w:p>
          <w:p w14:paraId="51D02774" w14:textId="5699C625" w:rsidR="00862F9F" w:rsidRPr="002F7CF2" w:rsidRDefault="00862F9F" w:rsidP="00523BE6">
            <w:pPr>
              <w:spacing w:before="120"/>
              <w:ind w:firstLine="554"/>
              <w:jc w:val="both"/>
              <w:rPr>
                <w:szCs w:val="28"/>
              </w:rPr>
            </w:pPr>
            <w:r w:rsidRPr="002F7CF2">
              <w:rPr>
                <w:rFonts w:cs="Times New Roman"/>
                <w:szCs w:val="28"/>
              </w:rPr>
              <w:t xml:space="preserve">- </w:t>
            </w:r>
            <w:r w:rsidRPr="002F7CF2">
              <w:rPr>
                <w:szCs w:val="28"/>
              </w:rPr>
              <w:t>Chi cho công tác thông tin, tuyên truyền</w:t>
            </w:r>
            <w:r w:rsidRPr="002F7CF2">
              <w:rPr>
                <w:szCs w:val="28"/>
              </w:rPr>
              <w:t xml:space="preserve">; </w:t>
            </w:r>
            <w:r w:rsidRPr="002F7CF2">
              <w:rPr>
                <w:szCs w:val="28"/>
              </w:rPr>
              <w:t>Chi hội nghị, hội thảo, tập huấn nâng cao năng lực cho cán bộ quản lý</w:t>
            </w:r>
            <w:r w:rsidRPr="002F7CF2">
              <w:rPr>
                <w:szCs w:val="28"/>
              </w:rPr>
              <w:t>…</w:t>
            </w:r>
            <w:r w:rsidR="00C74AA4" w:rsidRPr="002F7CF2">
              <w:rPr>
                <w:szCs w:val="28"/>
              </w:rPr>
              <w:t xml:space="preserve">; </w:t>
            </w:r>
            <w:r w:rsidRPr="002F7CF2">
              <w:rPr>
                <w:szCs w:val="28"/>
              </w:rPr>
              <w:t>Hỗ trợ công tác hướng dẫn, theo dõi, kiểm tra, giám sát việc thực hiện các nội dung về bảo tồn, phát triển Sâm Ngọc Linh và cây dược liệu khác</w:t>
            </w:r>
            <w:r w:rsidRPr="002F7CF2">
              <w:rPr>
                <w:szCs w:val="28"/>
              </w:rPr>
              <w:t>.</w:t>
            </w:r>
          </w:p>
          <w:p w14:paraId="2900B40B" w14:textId="5A15EFE9" w:rsidR="00862F9F" w:rsidRPr="002F7CF2" w:rsidRDefault="00862F9F" w:rsidP="00523BE6">
            <w:pPr>
              <w:spacing w:before="120"/>
              <w:ind w:firstLine="554"/>
              <w:jc w:val="both"/>
              <w:rPr>
                <w:b/>
                <w:bCs/>
                <w:szCs w:val="28"/>
              </w:rPr>
            </w:pPr>
            <w:r w:rsidRPr="002F7CF2">
              <w:rPr>
                <w:szCs w:val="28"/>
              </w:rPr>
              <w:t xml:space="preserve">- </w:t>
            </w:r>
            <w:r w:rsidRPr="002F7CF2">
              <w:rPr>
                <w:b/>
                <w:bCs/>
                <w:szCs w:val="28"/>
              </w:rPr>
              <w:t>Cơ chế hỗ trợ bảo tồn và phát triển Sâm Ngọc Linh</w:t>
            </w:r>
            <w:r w:rsidRPr="002F7CF2">
              <w:rPr>
                <w:b/>
                <w:bCs/>
                <w:szCs w:val="28"/>
              </w:rPr>
              <w:t>:</w:t>
            </w:r>
          </w:p>
          <w:p w14:paraId="52E3A332" w14:textId="005522DD" w:rsidR="00862F9F" w:rsidRPr="002F7CF2" w:rsidRDefault="00862F9F" w:rsidP="00523BE6">
            <w:pPr>
              <w:spacing w:before="120"/>
              <w:ind w:firstLine="554"/>
              <w:jc w:val="both"/>
              <w:rPr>
                <w:szCs w:val="28"/>
              </w:rPr>
            </w:pPr>
            <w:r w:rsidRPr="002F7CF2">
              <w:rPr>
                <w:szCs w:val="28"/>
              </w:rPr>
              <w:t xml:space="preserve">+ </w:t>
            </w:r>
            <w:r w:rsidRPr="002F7CF2">
              <w:rPr>
                <w:szCs w:val="28"/>
              </w:rPr>
              <w:t>Hỗ trợ chăm sóc, bảo vệ và phát triển vườn Sâm gốc thuộc Trung tâm Phát triển Sâm Ngọc Linh và dược liệu Quảng Nam, Trung tâm Kỹ thuật nông nghiệp huyện Nam Trà My</w:t>
            </w:r>
            <w:r w:rsidRPr="002F7CF2">
              <w:rPr>
                <w:szCs w:val="28"/>
              </w:rPr>
              <w:t>;</w:t>
            </w:r>
          </w:p>
          <w:p w14:paraId="40E69F1C" w14:textId="5012DAC6" w:rsidR="00862F9F" w:rsidRPr="002F7CF2" w:rsidRDefault="00862F9F" w:rsidP="00523BE6">
            <w:pPr>
              <w:spacing w:before="120"/>
              <w:ind w:firstLine="554"/>
              <w:jc w:val="both"/>
              <w:rPr>
                <w:szCs w:val="28"/>
              </w:rPr>
            </w:pPr>
            <w:r w:rsidRPr="002F7CF2">
              <w:rPr>
                <w:szCs w:val="28"/>
              </w:rPr>
              <w:t xml:space="preserve">+ </w:t>
            </w:r>
            <w:r w:rsidRPr="002F7CF2">
              <w:rPr>
                <w:szCs w:val="28"/>
              </w:rPr>
              <w:t>Hỗ trợ phát triển sản xuất</w:t>
            </w:r>
            <w:r w:rsidRPr="002F7CF2">
              <w:rPr>
                <w:szCs w:val="28"/>
              </w:rPr>
              <w:t>.</w:t>
            </w:r>
          </w:p>
          <w:p w14:paraId="70FE1985" w14:textId="77777777" w:rsidR="00862F9F" w:rsidRPr="002F7CF2" w:rsidRDefault="00C74AA4" w:rsidP="00C74AA4">
            <w:pPr>
              <w:spacing w:before="120"/>
              <w:ind w:firstLine="554"/>
              <w:jc w:val="both"/>
              <w:rPr>
                <w:szCs w:val="28"/>
              </w:rPr>
            </w:pPr>
            <w:r w:rsidRPr="002F7CF2">
              <w:rPr>
                <w:b/>
                <w:bCs/>
                <w:szCs w:val="28"/>
              </w:rPr>
              <w:t xml:space="preserve">- </w:t>
            </w:r>
            <w:r w:rsidRPr="002F7CF2">
              <w:rPr>
                <w:b/>
                <w:bCs/>
                <w:szCs w:val="28"/>
              </w:rPr>
              <w:t>Cơ chế hỗ trợ bảo tồn và phát triển cây dược liệu khác</w:t>
            </w:r>
            <w:r w:rsidRPr="002F7CF2">
              <w:rPr>
                <w:b/>
                <w:bCs/>
                <w:szCs w:val="28"/>
              </w:rPr>
              <w:t xml:space="preserve">: </w:t>
            </w:r>
            <w:r w:rsidRPr="002F7CF2">
              <w:rPr>
                <w:szCs w:val="28"/>
              </w:rPr>
              <w:t>Hỗ trợ bảo tồn, sản xuất giống</w:t>
            </w:r>
            <w:r w:rsidRPr="002F7CF2">
              <w:rPr>
                <w:szCs w:val="28"/>
              </w:rPr>
              <w:t xml:space="preserve">; </w:t>
            </w:r>
            <w:r w:rsidRPr="002F7CF2">
              <w:rPr>
                <w:szCs w:val="28"/>
              </w:rPr>
              <w:t>Hỗ trợ phát triển trồng mới</w:t>
            </w:r>
            <w:r w:rsidRPr="002F7CF2">
              <w:rPr>
                <w:szCs w:val="28"/>
              </w:rPr>
              <w:t>.</w:t>
            </w:r>
          </w:p>
          <w:p w14:paraId="53643C8F" w14:textId="77777777" w:rsidR="00C74AA4" w:rsidRPr="002F7CF2" w:rsidRDefault="00C74AA4" w:rsidP="00C74AA4">
            <w:pPr>
              <w:spacing w:before="120"/>
              <w:ind w:firstLine="554"/>
              <w:jc w:val="both"/>
              <w:rPr>
                <w:rFonts w:cs="Times New Roman"/>
                <w:b/>
                <w:bCs/>
                <w:szCs w:val="28"/>
              </w:rPr>
            </w:pPr>
            <w:r w:rsidRPr="002F7CF2">
              <w:rPr>
                <w:rFonts w:cs="Times New Roman"/>
                <w:b/>
                <w:bCs/>
                <w:szCs w:val="28"/>
              </w:rPr>
              <w:t>b) Đối với Nghị quyết 40</w:t>
            </w:r>
          </w:p>
          <w:p w14:paraId="4715923B" w14:textId="3619591A" w:rsidR="00C74AA4" w:rsidRPr="00C74AA4" w:rsidRDefault="00C74AA4" w:rsidP="00C74AA4">
            <w:pPr>
              <w:spacing w:before="120"/>
              <w:ind w:firstLine="554"/>
              <w:jc w:val="both"/>
              <w:rPr>
                <w:rFonts w:cs="Times New Roman"/>
                <w:b/>
                <w:bCs/>
                <w:szCs w:val="28"/>
              </w:rPr>
            </w:pPr>
            <w:r w:rsidRPr="002F7CF2">
              <w:rPr>
                <w:color w:val="000000"/>
                <w:szCs w:val="28"/>
              </w:rPr>
              <w:t xml:space="preserve">- </w:t>
            </w:r>
            <w:r w:rsidRPr="002F7CF2">
              <w:rPr>
                <w:color w:val="000000"/>
                <w:szCs w:val="28"/>
              </w:rPr>
              <w:t>Hỗ trợ bảo tồn kết hợp xây dựng nguồn giống</w:t>
            </w:r>
            <w:r w:rsidRPr="002F7CF2">
              <w:rPr>
                <w:color w:val="000000"/>
                <w:szCs w:val="28"/>
              </w:rPr>
              <w:t xml:space="preserve">; </w:t>
            </w:r>
            <w:r w:rsidRPr="002F7CF2">
              <w:rPr>
                <w:color w:val="000000"/>
                <w:szCs w:val="28"/>
              </w:rPr>
              <w:t>Hỗ trợ phát triển vùng nguyên liệu (trồng mới)</w:t>
            </w:r>
            <w:r w:rsidRPr="002F7CF2">
              <w:rPr>
                <w:color w:val="000000"/>
                <w:szCs w:val="28"/>
              </w:rPr>
              <w:t xml:space="preserve">; </w:t>
            </w:r>
            <w:r w:rsidRPr="002F7CF2">
              <w:rPr>
                <w:szCs w:val="28"/>
              </w:rPr>
              <w:t xml:space="preserve">Hỗ trợ </w:t>
            </w:r>
            <w:r w:rsidRPr="002F7CF2">
              <w:rPr>
                <w:szCs w:val="28"/>
              </w:rPr>
              <w:lastRenderedPageBreak/>
              <w:t>triển khai cơ chế, tuyên truyền, tập huấn và chính sách hưởng lợi</w:t>
            </w:r>
            <w:r w:rsidRPr="002F7CF2">
              <w:rPr>
                <w:szCs w:val="28"/>
              </w:rPr>
              <w:t xml:space="preserve">; </w:t>
            </w:r>
            <w:r w:rsidRPr="002F7CF2">
              <w:rPr>
                <w:color w:val="000000"/>
                <w:spacing w:val="-2"/>
                <w:szCs w:val="28"/>
              </w:rPr>
              <w:t>Hỗ trợ các cơ sở chế biển sản phẩm Quế Trà My</w:t>
            </w:r>
          </w:p>
        </w:tc>
        <w:tc>
          <w:tcPr>
            <w:tcW w:w="1743" w:type="pct"/>
            <w:shd w:val="clear" w:color="auto" w:fill="FFFFFF"/>
          </w:tcPr>
          <w:p w14:paraId="619C6FFE" w14:textId="77777777" w:rsidR="00002A0A" w:rsidRDefault="002F7CF2" w:rsidP="00622B0D">
            <w:pPr>
              <w:spacing w:before="120" w:after="0" w:line="240" w:lineRule="auto"/>
              <w:jc w:val="both"/>
              <w:rPr>
                <w:rFonts w:cs="Times New Roman"/>
                <w:b/>
                <w:bCs/>
                <w:szCs w:val="28"/>
              </w:rPr>
            </w:pPr>
            <w:r>
              <w:rPr>
                <w:rFonts w:cs="Times New Roman"/>
                <w:b/>
                <w:bCs/>
                <w:szCs w:val="28"/>
              </w:rPr>
              <w:lastRenderedPageBreak/>
              <w:t>4. Quy định hỗ trợ</w:t>
            </w:r>
          </w:p>
          <w:p w14:paraId="0DBBF112" w14:textId="77777777" w:rsidR="002F7CF2" w:rsidRPr="00A354C6" w:rsidRDefault="002F7CF2" w:rsidP="00622B0D">
            <w:pPr>
              <w:spacing w:before="120" w:after="0" w:line="240" w:lineRule="auto"/>
              <w:jc w:val="both"/>
              <w:rPr>
                <w:color w:val="000000"/>
                <w:szCs w:val="28"/>
              </w:rPr>
            </w:pPr>
            <w:r w:rsidRPr="00A354C6">
              <w:rPr>
                <w:rFonts w:cs="Times New Roman"/>
                <w:szCs w:val="28"/>
              </w:rPr>
              <w:t xml:space="preserve">- </w:t>
            </w:r>
            <w:r w:rsidRPr="00A354C6">
              <w:rPr>
                <w:szCs w:val="28"/>
                <w:lang w:val="af-ZA"/>
              </w:rPr>
              <w:t xml:space="preserve">Cơ chế hỗ trợ về giống cây dược liệu </w:t>
            </w:r>
            <w:r w:rsidRPr="00A354C6">
              <w:rPr>
                <w:color w:val="000000"/>
                <w:szCs w:val="28"/>
              </w:rPr>
              <w:t>để trồng mới</w:t>
            </w:r>
          </w:p>
          <w:p w14:paraId="661F356B" w14:textId="1BC2FA86" w:rsidR="002F7CF2" w:rsidRPr="00A354C6" w:rsidRDefault="002F7CF2" w:rsidP="002F7CF2">
            <w:pPr>
              <w:spacing w:before="120" w:after="120" w:line="240" w:lineRule="atLeast"/>
              <w:jc w:val="both"/>
              <w:rPr>
                <w:color w:val="000000"/>
                <w:szCs w:val="28"/>
              </w:rPr>
            </w:pPr>
            <w:bookmarkStart w:id="2" w:name="dieu_22"/>
            <w:r w:rsidRPr="00A354C6">
              <w:rPr>
                <w:color w:val="000000"/>
                <w:szCs w:val="28"/>
              </w:rPr>
              <w:t xml:space="preserve">- </w:t>
            </w:r>
            <w:r w:rsidRPr="00A354C6">
              <w:rPr>
                <w:color w:val="000000"/>
                <w:szCs w:val="28"/>
                <w:lang w:val="vi-VN"/>
              </w:rPr>
              <w:t xml:space="preserve">Hỗ trợ đầu tư cơ sở sản xuất giống cây </w:t>
            </w:r>
            <w:bookmarkEnd w:id="2"/>
            <w:r w:rsidRPr="00A354C6">
              <w:rPr>
                <w:color w:val="000000"/>
                <w:szCs w:val="28"/>
              </w:rPr>
              <w:t>dược liệu</w:t>
            </w:r>
          </w:p>
          <w:p w14:paraId="0F4C803E" w14:textId="612BD569" w:rsidR="002F7CF2" w:rsidRPr="00A354C6" w:rsidRDefault="002F7CF2" w:rsidP="002F7CF2">
            <w:pPr>
              <w:tabs>
                <w:tab w:val="left" w:pos="0"/>
              </w:tabs>
              <w:spacing w:before="120" w:after="120" w:line="240" w:lineRule="atLeast"/>
              <w:jc w:val="both"/>
              <w:rPr>
                <w:szCs w:val="28"/>
              </w:rPr>
            </w:pPr>
            <w:r w:rsidRPr="00A354C6">
              <w:rPr>
                <w:szCs w:val="28"/>
              </w:rPr>
              <w:t>-</w:t>
            </w:r>
            <w:r w:rsidRPr="00A354C6">
              <w:rPr>
                <w:szCs w:val="28"/>
              </w:rPr>
              <w:t xml:space="preserve"> Hỗ trợ công tác kiểm tra, nghiệm thu, lập Sơ đồ, điều tra hiện trạng khu vực trồng dược liệu; cấp mã số vùng trồng</w:t>
            </w:r>
          </w:p>
          <w:p w14:paraId="2B4334C2" w14:textId="59435FDE" w:rsidR="00A354C6" w:rsidRPr="00A354C6" w:rsidRDefault="00A354C6" w:rsidP="00A354C6">
            <w:pPr>
              <w:spacing w:before="120" w:after="120" w:line="240" w:lineRule="atLeast"/>
              <w:rPr>
                <w:szCs w:val="28"/>
              </w:rPr>
            </w:pPr>
            <w:r w:rsidRPr="00A354C6">
              <w:rPr>
                <w:szCs w:val="28"/>
              </w:rPr>
              <w:t>- Hỗ trợ cơ chế đặc thù riêng đối với sâm ngọc linh là cây chủ lực</w:t>
            </w:r>
          </w:p>
          <w:p w14:paraId="0AEC4117" w14:textId="51CD1B11" w:rsidR="00A354C6" w:rsidRPr="00A354C6" w:rsidRDefault="00A354C6" w:rsidP="00A354C6">
            <w:pPr>
              <w:spacing w:before="120" w:after="120" w:line="240" w:lineRule="atLeast"/>
              <w:rPr>
                <w:szCs w:val="28"/>
                <w:shd w:val="clear" w:color="auto" w:fill="FFFFFF"/>
              </w:rPr>
            </w:pPr>
            <w:r w:rsidRPr="00A354C6">
              <w:rPr>
                <w:szCs w:val="28"/>
              </w:rPr>
              <w:t xml:space="preserve">+ </w:t>
            </w:r>
            <w:r w:rsidRPr="00A354C6">
              <w:rPr>
                <w:szCs w:val="28"/>
              </w:rPr>
              <w:t xml:space="preserve">Hỗ trợ chi phí đầu tư phát triển </w:t>
            </w:r>
            <w:r w:rsidRPr="00A354C6">
              <w:rPr>
                <w:szCs w:val="28"/>
                <w:shd w:val="clear" w:color="auto" w:fill="FFFFFF"/>
              </w:rPr>
              <w:t>trồng sâm Ngọc Linh</w:t>
            </w:r>
          </w:p>
          <w:p w14:paraId="7026ADB2" w14:textId="7CC86B14" w:rsidR="00A354C6" w:rsidRPr="00A354C6" w:rsidRDefault="00A354C6" w:rsidP="00A354C6">
            <w:pPr>
              <w:spacing w:before="120" w:after="120" w:line="240" w:lineRule="atLeast"/>
              <w:rPr>
                <w:szCs w:val="28"/>
              </w:rPr>
            </w:pPr>
            <w:r w:rsidRPr="00A354C6">
              <w:rPr>
                <w:szCs w:val="28"/>
                <w:shd w:val="clear" w:color="auto" w:fill="FFFFFF"/>
              </w:rPr>
              <w:t xml:space="preserve">+ </w:t>
            </w:r>
            <w:r w:rsidRPr="00A354C6">
              <w:rPr>
                <w:szCs w:val="28"/>
              </w:rPr>
              <w:t>Hỗ trợ cây giống sâm Ngọc Linh</w:t>
            </w:r>
          </w:p>
          <w:p w14:paraId="2197BF65" w14:textId="4D5A86F7" w:rsidR="002F7CF2" w:rsidRPr="00C9275F" w:rsidRDefault="002F7CF2" w:rsidP="002F7CF2">
            <w:pPr>
              <w:spacing w:before="120" w:after="0" w:line="240" w:lineRule="auto"/>
              <w:jc w:val="both"/>
              <w:rPr>
                <w:rFonts w:cs="Times New Roman"/>
                <w:b/>
                <w:bCs/>
                <w:szCs w:val="28"/>
              </w:rPr>
            </w:pPr>
          </w:p>
        </w:tc>
        <w:tc>
          <w:tcPr>
            <w:tcW w:w="1285" w:type="pct"/>
            <w:shd w:val="clear" w:color="auto" w:fill="FFFFFF"/>
          </w:tcPr>
          <w:p w14:paraId="559656FD" w14:textId="0AE55F73" w:rsidR="00002A0A" w:rsidRPr="0082443D" w:rsidRDefault="00A354C6" w:rsidP="0082443D">
            <w:pPr>
              <w:spacing w:before="120" w:after="120" w:line="240" w:lineRule="atLeast"/>
              <w:ind w:firstLine="709"/>
              <w:jc w:val="both"/>
              <w:rPr>
                <w:color w:val="000000"/>
                <w:shd w:val="clear" w:color="auto" w:fill="FFFFFF"/>
              </w:rPr>
            </w:pPr>
            <w:r>
              <w:rPr>
                <w:rFonts w:cs="Times New Roman"/>
                <w:szCs w:val="28"/>
              </w:rPr>
              <w:t>N</w:t>
            </w:r>
            <w:r w:rsidRPr="006D4C64">
              <w:rPr>
                <w:rFonts w:cs="Times New Roman"/>
                <w:szCs w:val="28"/>
              </w:rPr>
              <w:t>ội dung được kế thừa</w:t>
            </w:r>
            <w:r>
              <w:rPr>
                <w:rFonts w:cs="Times New Roman"/>
                <w:szCs w:val="28"/>
              </w:rPr>
              <w:t xml:space="preserve"> </w:t>
            </w:r>
            <w:r w:rsidRPr="00025EF5">
              <w:rPr>
                <w:rFonts w:eastAsia="Times New Roman" w:cs="Times New Roman"/>
                <w:szCs w:val="28"/>
              </w:rPr>
              <w:t xml:space="preserve">Nghị quyết số 09/2022/NQ-HĐND ngày 21 tháng 4 năm 2022 của HĐND tỉnh Quảng Nam quy định cơ chế khuyến khích bảo tồn, phát triển Sâm Ngọc Linh và cây dược liệu khác trên địa bàn tỉnh Quảng Nam, giai đoạn 2022 - 2025 và Nghị quyết số 40/2017/NQ-HĐND ngày 07 tháng 12 năm 2017 của HĐND tỉnh Quảng Nam về cơ chế hỗ trợ bảo tồn và phát triển cây Quế Trà My trên địa bàn tỉnh Quảng Nam, giai đoạn 2018 </w:t>
            </w:r>
            <w:r>
              <w:rPr>
                <w:rFonts w:eastAsia="Times New Roman" w:cs="Times New Roman"/>
                <w:szCs w:val="28"/>
              </w:rPr>
              <w:t>–</w:t>
            </w:r>
            <w:r w:rsidRPr="00025EF5">
              <w:rPr>
                <w:rFonts w:eastAsia="Times New Roman" w:cs="Times New Roman"/>
                <w:szCs w:val="28"/>
              </w:rPr>
              <w:t xml:space="preserve"> 2025</w:t>
            </w:r>
            <w:r>
              <w:rPr>
                <w:rFonts w:eastAsia="Times New Roman" w:cs="Times New Roman"/>
                <w:szCs w:val="28"/>
              </w:rPr>
              <w:t xml:space="preserve">; trong đó: Bổ sung thêm </w:t>
            </w:r>
            <w:r w:rsidR="0066018C">
              <w:rPr>
                <w:rFonts w:eastAsia="Times New Roman" w:cs="Times New Roman"/>
                <w:szCs w:val="28"/>
              </w:rPr>
              <w:t xml:space="preserve">so với </w:t>
            </w:r>
            <w:r>
              <w:rPr>
                <w:rFonts w:eastAsia="Times New Roman" w:cs="Times New Roman"/>
                <w:szCs w:val="28"/>
              </w:rPr>
              <w:t>cơ chế hỗ trợ</w:t>
            </w:r>
            <w:r w:rsidR="0066018C">
              <w:rPr>
                <w:rFonts w:eastAsia="Times New Roman" w:cs="Times New Roman"/>
                <w:szCs w:val="28"/>
              </w:rPr>
              <w:t xml:space="preserve"> trước đây; cụ thể: Hỗ trợ công tác</w:t>
            </w:r>
            <w:r>
              <w:rPr>
                <w:rFonts w:eastAsia="Times New Roman" w:cs="Times New Roman"/>
                <w:szCs w:val="28"/>
              </w:rPr>
              <w:t xml:space="preserve"> đo đạc, đầu tư cơ sở </w:t>
            </w:r>
            <w:r w:rsidR="001F035F">
              <w:rPr>
                <w:rFonts w:eastAsia="Times New Roman" w:cs="Times New Roman"/>
                <w:szCs w:val="28"/>
              </w:rPr>
              <w:t xml:space="preserve">sản xuất giống cây dược liệu; công tác hỗ trợ nghiệm thu; và đề xuất cơ chế đặc thù hỗ trợ cho sâm Ngọc Linh nhằm </w:t>
            </w:r>
            <w:r w:rsidR="00641E1B">
              <w:rPr>
                <w:rFonts w:eastAsia="Times New Roman" w:cs="Times New Roman"/>
                <w:szCs w:val="28"/>
              </w:rPr>
              <w:t xml:space="preserve">đẩy nhanh tiến độ </w:t>
            </w:r>
            <w:r w:rsidR="001F035F">
              <w:rPr>
                <w:rFonts w:eastAsia="Times New Roman" w:cs="Times New Roman"/>
                <w:szCs w:val="28"/>
              </w:rPr>
              <w:t>thực hiện</w:t>
            </w:r>
            <w:r w:rsidR="00641E1B">
              <w:rPr>
                <w:rFonts w:eastAsia="Times New Roman" w:cs="Times New Roman"/>
                <w:szCs w:val="28"/>
              </w:rPr>
              <w:t xml:space="preserve"> đạt mục tiêu tại </w:t>
            </w:r>
            <w:r w:rsidR="00641E1B" w:rsidRPr="00815999">
              <w:rPr>
                <w:spacing w:val="-4"/>
              </w:rPr>
              <w:t xml:space="preserve">Quyết định số 463/QĐ-TTg ngày 28/02/2025 phê duyệt Đề án “Phát triển và hình thành trung tâm dược liệu tại tỉnh Quảng Nam </w:t>
            </w:r>
            <w:r w:rsidR="00641E1B" w:rsidRPr="00815999">
              <w:rPr>
                <w:spacing w:val="-4"/>
              </w:rPr>
              <w:lastRenderedPageBreak/>
              <w:t>(nay là thành phố Đà Nẵng) với Sâm Ngọc Linh là cây chủ lực”</w:t>
            </w:r>
            <w:r w:rsidR="00D33B82">
              <w:rPr>
                <w:spacing w:val="-4"/>
              </w:rPr>
              <w:t xml:space="preserve">; </w:t>
            </w:r>
            <w:r w:rsidR="00D33B82" w:rsidRPr="00815999">
              <w:rPr>
                <w:spacing w:val="-4"/>
                <w:shd w:val="clear" w:color="auto" w:fill="FFFFFF"/>
              </w:rPr>
              <w:t xml:space="preserve">Quyết định số 611/QĐ-TTg ngày 01/6/2023 của Thủ tướng Chính phủ phê duyệt Chương trình phát triển Sâm Việt Nam đến năm 2030, định hướng đến năm 2045 với mục tiêu </w:t>
            </w:r>
            <w:r w:rsidR="00D33B82">
              <w:rPr>
                <w:color w:val="000000"/>
                <w:shd w:val="clear" w:color="auto" w:fill="FFFFFF"/>
              </w:rPr>
              <w:t>x</w:t>
            </w:r>
            <w:r w:rsidR="00D33B82" w:rsidRPr="00815999">
              <w:rPr>
                <w:color w:val="000000"/>
                <w:shd w:val="clear" w:color="auto" w:fill="FFFFFF"/>
              </w:rPr>
              <w:t>ây dựng và phát triển Sâm Việt Nam thành ngành hàng có giá trị kinh tế cao</w:t>
            </w:r>
            <w:r w:rsidR="00D33B82">
              <w:rPr>
                <w:color w:val="000000"/>
                <w:shd w:val="clear" w:color="auto" w:fill="FFFFFF"/>
              </w:rPr>
              <w:t xml:space="preserve">, </w:t>
            </w:r>
            <w:r w:rsidR="00641E1B">
              <w:rPr>
                <w:color w:val="000000"/>
                <w:shd w:val="clear" w:color="auto" w:fill="FFFFFF"/>
              </w:rPr>
              <w:t>p</w:t>
            </w:r>
            <w:r w:rsidR="00641E1B" w:rsidRPr="00815999">
              <w:rPr>
                <w:color w:val="000000"/>
                <w:shd w:val="clear" w:color="auto" w:fill="FFFFFF"/>
              </w:rPr>
              <w:t xml:space="preserve">hát triển đồng bộ vùng nguyên liệu dược liệu và hệ thống chế biến, sản xuất, kinh doanh, nghiên cứu khoa học,... để từng bước đưa </w:t>
            </w:r>
            <w:r w:rsidR="00641E1B">
              <w:rPr>
                <w:color w:val="000000"/>
                <w:shd w:val="clear" w:color="auto" w:fill="FFFFFF"/>
              </w:rPr>
              <w:t xml:space="preserve"> thành phố Đà Nẵng</w:t>
            </w:r>
            <w:r w:rsidR="00641E1B" w:rsidRPr="00815999">
              <w:rPr>
                <w:color w:val="000000"/>
                <w:shd w:val="clear" w:color="auto" w:fill="FFFFFF"/>
              </w:rPr>
              <w:t xml:space="preserve"> trở thành trung tâm của ngành công nghiệp dược liệu của cả nước</w:t>
            </w:r>
            <w:r w:rsidR="00D33B82">
              <w:rPr>
                <w:color w:val="000000"/>
                <w:shd w:val="clear" w:color="auto" w:fill="FFFFFF"/>
              </w:rPr>
              <w:t>.</w:t>
            </w:r>
          </w:p>
        </w:tc>
      </w:tr>
      <w:tr w:rsidR="001B2596" w:rsidRPr="006D4C64" w14:paraId="095CC6C8" w14:textId="77777777" w:rsidTr="000B28E6">
        <w:trPr>
          <w:trHeight w:val="1562"/>
          <w:jc w:val="center"/>
        </w:trPr>
        <w:tc>
          <w:tcPr>
            <w:tcW w:w="1972" w:type="pct"/>
            <w:shd w:val="clear" w:color="auto" w:fill="FFFFFF"/>
          </w:tcPr>
          <w:p w14:paraId="3C2D5C56" w14:textId="77777777" w:rsidR="001B2596" w:rsidRPr="006D4C64" w:rsidRDefault="001B2596" w:rsidP="001B2596">
            <w:pPr>
              <w:spacing w:before="120"/>
              <w:rPr>
                <w:b/>
                <w:bCs/>
                <w:szCs w:val="28"/>
              </w:rPr>
            </w:pPr>
            <w:r w:rsidRPr="006D4C64">
              <w:rPr>
                <w:rFonts w:cs="Times New Roman"/>
                <w:b/>
                <w:bCs/>
                <w:szCs w:val="28"/>
              </w:rPr>
              <w:t xml:space="preserve">Điều 2. </w:t>
            </w:r>
            <w:r w:rsidRPr="006D4C64">
              <w:rPr>
                <w:b/>
                <w:bCs/>
                <w:szCs w:val="28"/>
                <w:lang w:val="vi-VN"/>
              </w:rPr>
              <w:t>Hiệu lực thi hành</w:t>
            </w:r>
          </w:p>
          <w:p w14:paraId="333C2962" w14:textId="77777777" w:rsidR="001B2596" w:rsidRDefault="001B2596" w:rsidP="001B2596">
            <w:pPr>
              <w:spacing w:before="120"/>
              <w:ind w:firstLine="554"/>
              <w:jc w:val="both"/>
              <w:rPr>
                <w:szCs w:val="28"/>
              </w:rPr>
            </w:pPr>
            <w:r w:rsidRPr="002F7CF2">
              <w:rPr>
                <w:rFonts w:cs="Times New Roman"/>
                <w:b/>
                <w:bCs/>
                <w:szCs w:val="28"/>
              </w:rPr>
              <w:t xml:space="preserve">a) </w:t>
            </w:r>
            <w:r w:rsidRPr="002F7CF2">
              <w:rPr>
                <w:rFonts w:cs="Times New Roman"/>
                <w:szCs w:val="28"/>
              </w:rPr>
              <w:t>Đối với Nghị quyết số 09</w:t>
            </w:r>
            <w:r>
              <w:rPr>
                <w:rFonts w:cs="Times New Roman"/>
                <w:szCs w:val="28"/>
              </w:rPr>
              <w:t xml:space="preserve">: </w:t>
            </w:r>
            <w:r w:rsidRPr="00CB6D87">
              <w:rPr>
                <w:szCs w:val="28"/>
              </w:rPr>
              <w:t>có hiệu lực thi hành kể từ ngày 02 tháng 5 năm 2022</w:t>
            </w:r>
            <w:r>
              <w:rPr>
                <w:szCs w:val="28"/>
              </w:rPr>
              <w:t>.</w:t>
            </w:r>
          </w:p>
          <w:p w14:paraId="260C5BC9" w14:textId="314D83EB" w:rsidR="001B2596" w:rsidRDefault="001B2596" w:rsidP="001B2596">
            <w:pPr>
              <w:spacing w:before="120"/>
              <w:ind w:firstLine="554"/>
              <w:jc w:val="both"/>
              <w:rPr>
                <w:szCs w:val="28"/>
              </w:rPr>
            </w:pPr>
            <w:r>
              <w:rPr>
                <w:rFonts w:cs="Times New Roman"/>
                <w:szCs w:val="28"/>
              </w:rPr>
              <w:t xml:space="preserve">b) </w:t>
            </w:r>
            <w:r w:rsidRPr="002F7CF2">
              <w:rPr>
                <w:rFonts w:cs="Times New Roman"/>
                <w:b/>
                <w:bCs/>
                <w:szCs w:val="28"/>
              </w:rPr>
              <w:t>Đối với Nghị quyết 40</w:t>
            </w:r>
            <w:r>
              <w:rPr>
                <w:rFonts w:cs="Times New Roman"/>
                <w:b/>
                <w:bCs/>
                <w:szCs w:val="28"/>
              </w:rPr>
              <w:t xml:space="preserve">: </w:t>
            </w:r>
            <w:r w:rsidRPr="00CB6D87">
              <w:rPr>
                <w:szCs w:val="28"/>
              </w:rPr>
              <w:t xml:space="preserve">có hiệu lực thi hành kể từ ngày </w:t>
            </w:r>
            <w:r>
              <w:rPr>
                <w:szCs w:val="28"/>
              </w:rPr>
              <w:t>18</w:t>
            </w:r>
            <w:r w:rsidRPr="00CB6D87">
              <w:rPr>
                <w:szCs w:val="28"/>
              </w:rPr>
              <w:t xml:space="preserve"> tháng </w:t>
            </w:r>
            <w:r>
              <w:rPr>
                <w:szCs w:val="28"/>
              </w:rPr>
              <w:t>12</w:t>
            </w:r>
            <w:r w:rsidRPr="00CB6D87">
              <w:rPr>
                <w:szCs w:val="28"/>
              </w:rPr>
              <w:t xml:space="preserve"> năm 20</w:t>
            </w:r>
            <w:r>
              <w:rPr>
                <w:szCs w:val="28"/>
              </w:rPr>
              <w:t>17.</w:t>
            </w:r>
          </w:p>
          <w:p w14:paraId="4329F6ED" w14:textId="77777777" w:rsidR="001B2596" w:rsidRPr="00CB6D87" w:rsidRDefault="001B2596" w:rsidP="001B2596">
            <w:pPr>
              <w:spacing w:before="120"/>
              <w:ind w:firstLine="554"/>
              <w:jc w:val="both"/>
              <w:rPr>
                <w:rFonts w:cs="Times New Roman"/>
                <w:szCs w:val="28"/>
              </w:rPr>
            </w:pPr>
          </w:p>
          <w:p w14:paraId="500B0B34" w14:textId="77777777" w:rsidR="001B2596" w:rsidRPr="002F7CF2" w:rsidRDefault="001B2596" w:rsidP="001B2596">
            <w:pPr>
              <w:spacing w:before="120"/>
              <w:ind w:firstLine="554"/>
              <w:jc w:val="both"/>
              <w:rPr>
                <w:rFonts w:cs="Times New Roman"/>
                <w:b/>
                <w:bCs/>
                <w:szCs w:val="28"/>
              </w:rPr>
            </w:pPr>
          </w:p>
        </w:tc>
        <w:tc>
          <w:tcPr>
            <w:tcW w:w="1743" w:type="pct"/>
            <w:shd w:val="clear" w:color="auto" w:fill="FFFFFF"/>
          </w:tcPr>
          <w:p w14:paraId="3BF2B1D2" w14:textId="77777777" w:rsidR="001B2596" w:rsidRPr="00171EDC" w:rsidRDefault="001B2596" w:rsidP="001B2596">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jc w:val="both"/>
              <w:rPr>
                <w:szCs w:val="28"/>
                <w:lang w:val="it-IT"/>
              </w:rPr>
            </w:pPr>
            <w:r w:rsidRPr="00C9275F">
              <w:rPr>
                <w:rFonts w:cs="Times New Roman"/>
                <w:b/>
                <w:bCs/>
                <w:szCs w:val="28"/>
              </w:rPr>
              <w:lastRenderedPageBreak/>
              <w:t xml:space="preserve">Điều 2. </w:t>
            </w:r>
            <w:r w:rsidRPr="00171EDC">
              <w:rPr>
                <w:b/>
                <w:bCs/>
                <w:szCs w:val="28"/>
              </w:rPr>
              <w:t>Hiệu lực thi hành</w:t>
            </w:r>
          </w:p>
          <w:p w14:paraId="689CA951" w14:textId="77777777" w:rsidR="001B2596" w:rsidRPr="00065E4A" w:rsidRDefault="001B2596" w:rsidP="001B2596">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bCs/>
                <w:szCs w:val="28"/>
              </w:rPr>
            </w:pPr>
            <w:r w:rsidRPr="00065E4A">
              <w:rPr>
                <w:bCs/>
                <w:szCs w:val="28"/>
              </w:rPr>
              <w:t>1. Nghị quyết này có hiệu lực thi hành kể từ ngày .... tháng .... năm 2025.</w:t>
            </w:r>
          </w:p>
          <w:p w14:paraId="5D187512" w14:textId="77777777" w:rsidR="001B2596" w:rsidRPr="00574853" w:rsidRDefault="001B2596" w:rsidP="001B2596">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spacing w:val="-4"/>
                <w:szCs w:val="28"/>
              </w:rPr>
            </w:pPr>
            <w:r w:rsidRPr="00574853">
              <w:rPr>
                <w:bCs/>
                <w:spacing w:val="-4"/>
                <w:szCs w:val="28"/>
              </w:rPr>
              <w:t xml:space="preserve">2. Nghị quyết này thay thế </w:t>
            </w:r>
            <w:r w:rsidRPr="00574853">
              <w:rPr>
                <w:spacing w:val="-4"/>
                <w:szCs w:val="28"/>
              </w:rPr>
              <w:t xml:space="preserve">Nghị quyết số 09/2022/NQ-HĐND ngày 21 tháng 4 năm 2022 của Hội đồng nhân dân tỉnh Quảng Nam quy định cơ chế khuyến khích bảo tồn, phát triển Sâm Ngọc </w:t>
            </w:r>
            <w:r w:rsidRPr="00574853">
              <w:rPr>
                <w:spacing w:val="-4"/>
                <w:szCs w:val="28"/>
              </w:rPr>
              <w:lastRenderedPageBreak/>
              <w:t>Linh và cây dược liệu khác trên địa bàn tỉnh Quảng Nam, giai đoạn 2022 – 2025; Nghị quyết số 40/2017/NQ-HĐND ngày 07 tháng 12 năm 2017 của Hội đồng nhân dân tỉnh Quảng Nam về cơ chế hỗ trợ bảo tồn và phát triển cây Quế Trà My trên địa bàn tỉnh Quảng Nam, giai đoạn 2018 – 2025.</w:t>
            </w:r>
          </w:p>
          <w:p w14:paraId="52B9A71A" w14:textId="0E501BEB" w:rsidR="001B2596" w:rsidRDefault="001B2596" w:rsidP="001B2596">
            <w:pPr>
              <w:spacing w:before="120" w:after="0" w:line="240" w:lineRule="auto"/>
              <w:jc w:val="both"/>
              <w:rPr>
                <w:rFonts w:cs="Times New Roman"/>
                <w:b/>
                <w:bCs/>
                <w:szCs w:val="28"/>
              </w:rPr>
            </w:pPr>
            <w:r w:rsidRPr="00065E4A">
              <w:rPr>
                <w:bCs/>
                <w:szCs w:val="28"/>
              </w:rPr>
              <w:t>3. Trường hợp các văn bản được dẫn chiếu để áp dụng tại Nghị quyết này được sửa đổi, bổ sung hoặc thay thế bằng văn bản mới thì áp dụng theo văn bản sửa đổi, bổ sung hoặc thay thế.</w:t>
            </w:r>
          </w:p>
        </w:tc>
        <w:tc>
          <w:tcPr>
            <w:tcW w:w="1285" w:type="pct"/>
            <w:shd w:val="clear" w:color="auto" w:fill="FFFFFF"/>
          </w:tcPr>
          <w:p w14:paraId="324BBAD2" w14:textId="77777777" w:rsidR="001B2596" w:rsidRPr="006D4C64" w:rsidRDefault="001B2596" w:rsidP="001B2596">
            <w:pPr>
              <w:ind w:firstLine="563"/>
              <w:jc w:val="both"/>
              <w:rPr>
                <w:rFonts w:cs="Times New Roman"/>
                <w:szCs w:val="28"/>
              </w:rPr>
            </w:pPr>
            <w:r w:rsidRPr="00574853">
              <w:rPr>
                <w:spacing w:val="-4"/>
                <w:szCs w:val="28"/>
              </w:rPr>
              <w:lastRenderedPageBreak/>
              <w:t xml:space="preserve">Nghị quyết số 09/2022/NQ-HĐND ngày 21 tháng 4 năm 2022 của Hội đồng nhân dân tỉnh Quảng Nam quy định cơ chế khuyến khích bảo tồn, phát triển Sâm Ngọc Linh và cây dược liệu khác trên địa bàn tỉnh Quảng Nam, giai đoạn 2022 – 2025; Nghị quyết số 40/2017/NQ-HĐND ngày 07 tháng 12 năm 2017 </w:t>
            </w:r>
            <w:r w:rsidRPr="00574853">
              <w:rPr>
                <w:spacing w:val="-4"/>
                <w:szCs w:val="28"/>
              </w:rPr>
              <w:lastRenderedPageBreak/>
              <w:t>của Hội đồng nhân dân tỉnh Quảng Nam về cơ chế hỗ trợ bảo tồn và phát triển cây Quế Trà My trên địa bàn tỉnh Quảng Nam, giai đoạn 2018 – 2025</w:t>
            </w:r>
            <w:r>
              <w:rPr>
                <w:spacing w:val="-4"/>
                <w:szCs w:val="28"/>
              </w:rPr>
              <w:t xml:space="preserve"> được thay thế bởi Nghị quyết này.</w:t>
            </w:r>
          </w:p>
          <w:p w14:paraId="1E4AE9D3" w14:textId="77777777" w:rsidR="001B2596" w:rsidRPr="006D4C64" w:rsidRDefault="001B2596" w:rsidP="001B2596">
            <w:pPr>
              <w:rPr>
                <w:rFonts w:cs="Times New Roman"/>
                <w:szCs w:val="28"/>
              </w:rPr>
            </w:pPr>
          </w:p>
          <w:p w14:paraId="3AF90DD5" w14:textId="77777777" w:rsidR="001B2596" w:rsidRPr="006D4C64" w:rsidRDefault="001B2596" w:rsidP="001B2596">
            <w:pPr>
              <w:rPr>
                <w:rFonts w:cs="Times New Roman"/>
                <w:szCs w:val="28"/>
              </w:rPr>
            </w:pPr>
          </w:p>
          <w:p w14:paraId="7F947779" w14:textId="77777777" w:rsidR="001B2596" w:rsidRPr="006D4C64" w:rsidRDefault="001B2596" w:rsidP="001B2596">
            <w:pPr>
              <w:rPr>
                <w:rFonts w:cs="Times New Roman"/>
                <w:szCs w:val="28"/>
              </w:rPr>
            </w:pPr>
          </w:p>
          <w:p w14:paraId="7DB847A7" w14:textId="77777777" w:rsidR="001B2596" w:rsidRPr="006D4C64" w:rsidRDefault="001B2596" w:rsidP="001B2596">
            <w:pPr>
              <w:rPr>
                <w:rFonts w:cs="Times New Roman"/>
                <w:szCs w:val="28"/>
              </w:rPr>
            </w:pPr>
          </w:p>
          <w:p w14:paraId="21A1C4AF" w14:textId="77777777" w:rsidR="001B2596" w:rsidRPr="006D4C64" w:rsidRDefault="001B2596" w:rsidP="001B2596">
            <w:pPr>
              <w:rPr>
                <w:rFonts w:cs="Times New Roman"/>
                <w:szCs w:val="28"/>
              </w:rPr>
            </w:pPr>
          </w:p>
          <w:p w14:paraId="56034085" w14:textId="77777777" w:rsidR="001B2596" w:rsidRPr="006D4C64" w:rsidRDefault="001B2596" w:rsidP="001B2596">
            <w:pPr>
              <w:rPr>
                <w:rFonts w:cs="Times New Roman"/>
                <w:szCs w:val="28"/>
              </w:rPr>
            </w:pPr>
          </w:p>
          <w:p w14:paraId="55CF0B14" w14:textId="77777777" w:rsidR="001B2596" w:rsidRPr="006D4C64" w:rsidRDefault="001B2596" w:rsidP="001B2596">
            <w:pPr>
              <w:rPr>
                <w:rFonts w:cs="Times New Roman"/>
                <w:szCs w:val="28"/>
              </w:rPr>
            </w:pPr>
          </w:p>
          <w:p w14:paraId="374C68C9" w14:textId="77777777" w:rsidR="001B2596" w:rsidRDefault="001B2596" w:rsidP="001B2596">
            <w:pPr>
              <w:spacing w:before="120" w:after="120" w:line="240" w:lineRule="atLeast"/>
              <w:ind w:firstLine="709"/>
              <w:jc w:val="both"/>
              <w:rPr>
                <w:rFonts w:cs="Times New Roman"/>
                <w:szCs w:val="28"/>
              </w:rPr>
            </w:pPr>
          </w:p>
        </w:tc>
      </w:tr>
      <w:tr w:rsidR="001B2596" w:rsidRPr="006D4C64" w14:paraId="2757B6F0" w14:textId="77777777" w:rsidTr="000B28E6">
        <w:trPr>
          <w:trHeight w:val="1562"/>
          <w:jc w:val="center"/>
        </w:trPr>
        <w:tc>
          <w:tcPr>
            <w:tcW w:w="1972" w:type="pct"/>
            <w:shd w:val="clear" w:color="auto" w:fill="FFFFFF"/>
          </w:tcPr>
          <w:p w14:paraId="18DCFBE7" w14:textId="77777777" w:rsidR="001B2596" w:rsidRDefault="001B2596" w:rsidP="001B2596">
            <w:pPr>
              <w:spacing w:before="120"/>
              <w:rPr>
                <w:rFonts w:cs="Times New Roman"/>
                <w:b/>
                <w:bCs/>
                <w:szCs w:val="28"/>
              </w:rPr>
            </w:pPr>
            <w:r w:rsidRPr="006D4C64">
              <w:rPr>
                <w:rFonts w:cs="Times New Roman"/>
                <w:b/>
                <w:bCs/>
                <w:szCs w:val="28"/>
                <w:lang w:val="vi-VN"/>
              </w:rPr>
              <w:lastRenderedPageBreak/>
              <w:t>Điều 3. Tổ chức thực hiện</w:t>
            </w:r>
          </w:p>
          <w:p w14:paraId="6FAA816D" w14:textId="70697A33" w:rsidR="002E6209" w:rsidRPr="00BC356C" w:rsidRDefault="002E6209" w:rsidP="00BC356C">
            <w:pPr>
              <w:spacing w:before="120" w:after="120" w:line="240" w:lineRule="atLeast"/>
              <w:ind w:firstLine="556"/>
              <w:jc w:val="both"/>
              <w:rPr>
                <w:rFonts w:cs="Times New Roman"/>
                <w:szCs w:val="28"/>
              </w:rPr>
            </w:pPr>
            <w:r w:rsidRPr="002F7CF2">
              <w:rPr>
                <w:rFonts w:cs="Times New Roman"/>
                <w:b/>
                <w:bCs/>
                <w:szCs w:val="28"/>
              </w:rPr>
              <w:t>a</w:t>
            </w:r>
            <w:r w:rsidRPr="00BC356C">
              <w:rPr>
                <w:rFonts w:cs="Times New Roman"/>
                <w:b/>
                <w:bCs/>
                <w:szCs w:val="28"/>
              </w:rPr>
              <w:t xml:space="preserve">) </w:t>
            </w:r>
            <w:r w:rsidRPr="00BC356C">
              <w:rPr>
                <w:rFonts w:cs="Times New Roman"/>
                <w:szCs w:val="28"/>
              </w:rPr>
              <w:t>Đối với Nghị quyết số 09:</w:t>
            </w:r>
          </w:p>
          <w:p w14:paraId="17095786" w14:textId="0902595E" w:rsidR="002E6209" w:rsidRPr="00BC356C" w:rsidRDefault="002E6209" w:rsidP="00BC356C">
            <w:pPr>
              <w:spacing w:before="120" w:after="120" w:line="240" w:lineRule="atLeast"/>
              <w:ind w:firstLine="556"/>
              <w:jc w:val="both"/>
              <w:rPr>
                <w:szCs w:val="28"/>
              </w:rPr>
            </w:pPr>
            <w:r w:rsidRPr="00BC356C">
              <w:rPr>
                <w:szCs w:val="28"/>
              </w:rPr>
              <w:t xml:space="preserve">- </w:t>
            </w:r>
            <w:r w:rsidRPr="00BC356C">
              <w:rPr>
                <w:szCs w:val="28"/>
              </w:rPr>
              <w:t xml:space="preserve">Giao Ủy ban nhân dân tỉnh triển khai thực hiện Nghị quyết. Hướng dẫn cụ thể về phương thức cung ứng cây giống Sâm Ngọc Linh (01 năm tuổi) theo cơ </w:t>
            </w:r>
            <w:r w:rsidRPr="00BC356C">
              <w:rPr>
                <w:szCs w:val="28"/>
              </w:rPr>
              <w:lastRenderedPageBreak/>
              <w:t>chế Nghị quyết này, định kỳ hằng năm báo cáo Thường trực Hội đồng nhân dân tỉnh.</w:t>
            </w:r>
          </w:p>
          <w:p w14:paraId="5C6F7044" w14:textId="23CF8B76" w:rsidR="002E6209" w:rsidRPr="00BC356C" w:rsidRDefault="002E6209" w:rsidP="00BC356C">
            <w:pPr>
              <w:spacing w:before="120" w:after="120" w:line="240" w:lineRule="atLeast"/>
              <w:ind w:firstLine="556"/>
              <w:jc w:val="both"/>
              <w:rPr>
                <w:szCs w:val="28"/>
              </w:rPr>
            </w:pPr>
            <w:r w:rsidRPr="00BC356C">
              <w:rPr>
                <w:szCs w:val="28"/>
              </w:rPr>
              <w:t>-</w:t>
            </w:r>
            <w:r w:rsidRPr="00BC356C">
              <w:rPr>
                <w:szCs w:val="28"/>
              </w:rPr>
              <w:t xml:space="preserve"> Thường trực Hội đồng nhân dân, các Ban của Hội đồng nhân dân, Tổ đại biểu và đại biểu Hội đồng nhân dân tỉnh giám sát việc thực hiện Nghị quyết.</w:t>
            </w:r>
          </w:p>
          <w:p w14:paraId="3A32D092" w14:textId="086D2EAA" w:rsidR="002E6209" w:rsidRPr="00BC356C" w:rsidRDefault="002E6209" w:rsidP="00BC356C">
            <w:pPr>
              <w:spacing w:before="120" w:after="120" w:line="240" w:lineRule="atLeast"/>
              <w:ind w:firstLine="556"/>
              <w:jc w:val="both"/>
              <w:rPr>
                <w:szCs w:val="28"/>
              </w:rPr>
            </w:pPr>
            <w:r w:rsidRPr="00BC356C">
              <w:rPr>
                <w:szCs w:val="28"/>
              </w:rPr>
              <w:t>-</w:t>
            </w:r>
            <w:r w:rsidRPr="00BC356C">
              <w:rPr>
                <w:szCs w:val="28"/>
              </w:rPr>
              <w:t xml:space="preserve"> Trường hợp các văn bản được dẫn chiếu tại Nghị quyết này được sửa đổi, bổ sung hoặc thay thế bằng văn bản mới thì áp dụng theo văn bản sửa đổi, bổ sung hoặc thay thế.</w:t>
            </w:r>
          </w:p>
          <w:p w14:paraId="4A785225" w14:textId="2E1A7D6B" w:rsidR="002E6209" w:rsidRPr="00BC356C" w:rsidRDefault="002E6209" w:rsidP="00BC356C">
            <w:pPr>
              <w:spacing w:before="120" w:after="120" w:line="240" w:lineRule="atLeast"/>
              <w:ind w:firstLine="556"/>
              <w:jc w:val="both"/>
              <w:rPr>
                <w:szCs w:val="28"/>
              </w:rPr>
            </w:pPr>
            <w:r w:rsidRPr="00BC356C">
              <w:rPr>
                <w:szCs w:val="28"/>
              </w:rPr>
              <w:t>-</w:t>
            </w:r>
            <w:r w:rsidRPr="00BC356C">
              <w:rPr>
                <w:szCs w:val="28"/>
              </w:rPr>
              <w:t xml:space="preserve"> Nghị quyết này thay thế Nghị quyết số 41/2017/NQ-HĐND ngày 07 tháng 12 năm 2017 của Hội đồng nhân dân tỉnh về cơ chế khuyến khích, bảo tồn, phát triển Sâm Ngọc Linh trên địa bàn tỉnh Quảng Nam, giai đoạn 2018 - 2025.</w:t>
            </w:r>
          </w:p>
          <w:p w14:paraId="0ABDD241" w14:textId="2F37C8E1" w:rsidR="002E6209" w:rsidRDefault="002E6209" w:rsidP="002E6209">
            <w:pPr>
              <w:spacing w:before="120" w:after="280" w:afterAutospacing="1"/>
              <w:rPr>
                <w:rFonts w:cs="Times New Roman"/>
                <w:b/>
                <w:bCs/>
                <w:szCs w:val="28"/>
              </w:rPr>
            </w:pPr>
            <w:r>
              <w:rPr>
                <w:rFonts w:cs="Times New Roman"/>
                <w:szCs w:val="28"/>
              </w:rPr>
              <w:t xml:space="preserve">b) </w:t>
            </w:r>
            <w:r w:rsidRPr="002F7CF2">
              <w:rPr>
                <w:rFonts w:cs="Times New Roman"/>
                <w:b/>
                <w:bCs/>
                <w:szCs w:val="28"/>
              </w:rPr>
              <w:t>Đối với Nghị quyết 40</w:t>
            </w:r>
            <w:r>
              <w:rPr>
                <w:rFonts w:cs="Times New Roman"/>
                <w:b/>
                <w:bCs/>
                <w:szCs w:val="28"/>
              </w:rPr>
              <w:t>:</w:t>
            </w:r>
          </w:p>
          <w:p w14:paraId="3403F371" w14:textId="334C4EE6" w:rsidR="00BC356C" w:rsidRDefault="00BC356C" w:rsidP="00BC356C">
            <w:pPr>
              <w:shd w:val="clear" w:color="auto" w:fill="FFFFFF"/>
              <w:spacing w:before="120" w:after="120" w:line="240" w:lineRule="auto"/>
              <w:ind w:firstLine="554"/>
              <w:jc w:val="both"/>
              <w:rPr>
                <w:rFonts w:eastAsia="Times New Roman"/>
                <w:szCs w:val="28"/>
              </w:rPr>
            </w:pPr>
            <w:r>
              <w:rPr>
                <w:rFonts w:eastAsia="Times New Roman"/>
                <w:szCs w:val="28"/>
              </w:rPr>
              <w:t>-</w:t>
            </w:r>
            <w:r>
              <w:rPr>
                <w:rFonts w:eastAsia="Times New Roman"/>
                <w:szCs w:val="28"/>
              </w:rPr>
              <w:t xml:space="preserve"> G</w:t>
            </w:r>
            <w:r w:rsidRPr="00EC61EB">
              <w:rPr>
                <w:rFonts w:eastAsia="Times New Roman"/>
                <w:szCs w:val="28"/>
              </w:rPr>
              <w:t>iao Ủy ban nhân dân tỉnh căn cứ Nghị quyết này để phê duyệt và tổ chức thực hiện, quản lý</w:t>
            </w:r>
            <w:r>
              <w:rPr>
                <w:rFonts w:eastAsia="Times New Roman"/>
                <w:szCs w:val="28"/>
              </w:rPr>
              <w:t>,</w:t>
            </w:r>
            <w:r w:rsidRPr="00EC61EB">
              <w:rPr>
                <w:rFonts w:eastAsia="Times New Roman"/>
                <w:szCs w:val="28"/>
              </w:rPr>
              <w:t xml:space="preserve"> </w:t>
            </w:r>
            <w:r>
              <w:rPr>
                <w:rFonts w:eastAsia="Times New Roman"/>
                <w:szCs w:val="28"/>
              </w:rPr>
              <w:t>h</w:t>
            </w:r>
            <w:r w:rsidRPr="00EC61EB">
              <w:rPr>
                <w:rFonts w:eastAsia="Times New Roman"/>
                <w:szCs w:val="28"/>
              </w:rPr>
              <w:t>àng năm báo cáo Hội đồng nhân dân tỉnh kết quả thực hiện.</w:t>
            </w:r>
          </w:p>
          <w:p w14:paraId="5622F5BF" w14:textId="18229F87" w:rsidR="001B2596" w:rsidRPr="004B3FE8" w:rsidRDefault="00BC356C" w:rsidP="004B3FE8">
            <w:pPr>
              <w:spacing w:before="120" w:after="280" w:afterAutospacing="1"/>
              <w:ind w:firstLine="554"/>
              <w:jc w:val="both"/>
              <w:rPr>
                <w:sz w:val="20"/>
              </w:rPr>
            </w:pPr>
            <w:r>
              <w:rPr>
                <w:rFonts w:eastAsia="Times New Roman"/>
                <w:b/>
                <w:bCs/>
                <w:szCs w:val="28"/>
              </w:rPr>
              <w:t>-</w:t>
            </w:r>
            <w:r>
              <w:rPr>
                <w:rFonts w:eastAsia="Times New Roman"/>
                <w:b/>
                <w:bCs/>
                <w:szCs w:val="28"/>
              </w:rPr>
              <w:t xml:space="preserve"> </w:t>
            </w:r>
            <w:r w:rsidRPr="00EC61EB">
              <w:rPr>
                <w:rFonts w:eastAsia="Times New Roman"/>
                <w:szCs w:val="28"/>
              </w:rPr>
              <w:t>Thường trực Hội đồng nhân dân, các Ban của Hội đồng nhân dân tỉnh, tổ đại biểu và đại biểu Hội đồng nhân dân tỉnh giám sát việc thực hiện Nghị quyết</w:t>
            </w:r>
            <w:r w:rsidR="004B3FE8">
              <w:rPr>
                <w:rFonts w:eastAsia="Times New Roman"/>
                <w:szCs w:val="28"/>
              </w:rPr>
              <w:t>.</w:t>
            </w:r>
          </w:p>
        </w:tc>
        <w:tc>
          <w:tcPr>
            <w:tcW w:w="1743" w:type="pct"/>
            <w:shd w:val="clear" w:color="auto" w:fill="FFFFFF"/>
          </w:tcPr>
          <w:p w14:paraId="0F43916B" w14:textId="77777777" w:rsidR="002E6209" w:rsidRPr="00C8562B" w:rsidRDefault="002E6209" w:rsidP="002E6209">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b/>
                <w:bCs/>
                <w:szCs w:val="28"/>
              </w:rPr>
            </w:pPr>
            <w:r w:rsidRPr="00C8562B">
              <w:rPr>
                <w:b/>
                <w:bCs/>
                <w:szCs w:val="28"/>
              </w:rPr>
              <w:lastRenderedPageBreak/>
              <w:t>Điều 3. Tổ chức thực hiện</w:t>
            </w:r>
          </w:p>
          <w:p w14:paraId="2E2E8260" w14:textId="77777777" w:rsidR="002E6209" w:rsidRPr="00065E4A" w:rsidRDefault="002E6209" w:rsidP="002E6209">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szCs w:val="28"/>
                <w:lang w:val="it-IT"/>
              </w:rPr>
            </w:pPr>
            <w:r w:rsidRPr="00065E4A">
              <w:rPr>
                <w:bCs/>
                <w:szCs w:val="28"/>
              </w:rPr>
              <w:t xml:space="preserve">1. </w:t>
            </w:r>
            <w:r w:rsidRPr="00065E4A">
              <w:rPr>
                <w:kern w:val="16"/>
                <w:szCs w:val="28"/>
                <w:lang w:val="nl-NL"/>
              </w:rPr>
              <w:t>Ủy ban nhân dân thành phố Đà Nẵng tổ chức triển khai thực hiện Nghị quyết theo đúng quy định pháp luật.</w:t>
            </w:r>
          </w:p>
          <w:p w14:paraId="494C61CF" w14:textId="77777777" w:rsidR="002E6209" w:rsidRPr="00574853" w:rsidRDefault="002E6209" w:rsidP="002E6209">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spacing w:val="-2"/>
                <w:kern w:val="16"/>
                <w:szCs w:val="28"/>
                <w:lang w:val="nl-NL"/>
              </w:rPr>
            </w:pPr>
            <w:r w:rsidRPr="00574853">
              <w:rPr>
                <w:spacing w:val="-2"/>
                <w:kern w:val="16"/>
                <w:szCs w:val="28"/>
                <w:lang w:val="nl-NL"/>
              </w:rPr>
              <w:lastRenderedPageBreak/>
              <w:t>2. Thường trực Hội đồng nhân dân thành phố, các Ban, các Tổ đại biểu vàđại biểu Hội đồng nhân dân thành phố Đà Nẵng giám sát việc thực hiện Nghị quyết này.</w:t>
            </w:r>
          </w:p>
          <w:p w14:paraId="163A8BB0" w14:textId="1251203D" w:rsidR="001B2596" w:rsidRPr="00C9275F" w:rsidRDefault="002E6209" w:rsidP="002E6209">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52"/>
              <w:jc w:val="both"/>
              <w:rPr>
                <w:rFonts w:cs="Times New Roman"/>
                <w:b/>
                <w:bCs/>
                <w:szCs w:val="28"/>
              </w:rPr>
            </w:pPr>
            <w:r w:rsidRPr="00065E4A">
              <w:rPr>
                <w:kern w:val="16"/>
                <w:szCs w:val="28"/>
                <w:lang w:val="nl-NL"/>
              </w:rPr>
              <w:t>3. Đề nghị Uỷ ban Mặt trận Tổ quốc Việt Nam thành phố Đà Nẵng phối hợp giám sát việc tổ chức triển khai, thực hiện Nghị quyết này.</w:t>
            </w:r>
          </w:p>
        </w:tc>
        <w:tc>
          <w:tcPr>
            <w:tcW w:w="1285" w:type="pct"/>
            <w:shd w:val="clear" w:color="auto" w:fill="FFFFFF"/>
          </w:tcPr>
          <w:p w14:paraId="5F0D969C" w14:textId="7D4FACBF" w:rsidR="001B2596" w:rsidRPr="00574853" w:rsidRDefault="00BC356C" w:rsidP="001B2596">
            <w:pPr>
              <w:ind w:firstLine="563"/>
              <w:jc w:val="both"/>
              <w:rPr>
                <w:spacing w:val="-4"/>
                <w:szCs w:val="28"/>
              </w:rPr>
            </w:pPr>
            <w:r>
              <w:rPr>
                <w:rFonts w:cs="Times New Roman"/>
                <w:szCs w:val="28"/>
              </w:rPr>
              <w:lastRenderedPageBreak/>
              <w:t>N</w:t>
            </w:r>
            <w:r w:rsidRPr="006D4C64">
              <w:rPr>
                <w:rFonts w:cs="Times New Roman"/>
                <w:szCs w:val="28"/>
              </w:rPr>
              <w:t>ội dung được kế thừa</w:t>
            </w:r>
            <w:r>
              <w:rPr>
                <w:rFonts w:cs="Times New Roman"/>
                <w:szCs w:val="28"/>
              </w:rPr>
              <w:t xml:space="preserve"> </w:t>
            </w:r>
            <w:r w:rsidRPr="00025EF5">
              <w:rPr>
                <w:rFonts w:eastAsia="Times New Roman" w:cs="Times New Roman"/>
                <w:szCs w:val="28"/>
              </w:rPr>
              <w:t xml:space="preserve">Nghị quyết số 09/2022/NQ-HĐND ngày 21 tháng 4 năm 2022 của HĐND tỉnh Quảng Nam quy định cơ chế khuyến khích bảo tồn, phát triển Sâm Ngọc Linh và cây dược liệu </w:t>
            </w:r>
            <w:r w:rsidRPr="00025EF5">
              <w:rPr>
                <w:rFonts w:eastAsia="Times New Roman" w:cs="Times New Roman"/>
                <w:szCs w:val="28"/>
              </w:rPr>
              <w:lastRenderedPageBreak/>
              <w:t>khác trên địa bàn tỉnh Quảng Nam, giai đoạn 2022 - 2025 và Nghị quyết số 40/2017/NQ-HĐND ngày 07 tháng 12 năm 2017 của HĐND tỉnh Quảng Nam về cơ chế hỗ trợ bảo tồn và phát triển cây Quế Trà My trên địa bàn tỉnh Quảng Nam, giai đoạn 2018 - 2025</w:t>
            </w:r>
            <w:r w:rsidRPr="00025EF5">
              <w:rPr>
                <w:rFonts w:cs="Times New Roman"/>
                <w:szCs w:val="28"/>
              </w:rPr>
              <w:t xml:space="preserve"> để mang tính bao quát.</w:t>
            </w:r>
          </w:p>
        </w:tc>
      </w:tr>
    </w:tbl>
    <w:p w14:paraId="4DB646CA" w14:textId="77777777" w:rsidR="00EB6844" w:rsidRDefault="00EB6844" w:rsidP="00B37F21">
      <w:pPr>
        <w:spacing w:before="120"/>
        <w:jc w:val="both"/>
        <w:rPr>
          <w:rFonts w:cs="Times New Roman"/>
          <w:szCs w:val="28"/>
          <w:lang w:val="vi-VN"/>
        </w:rPr>
        <w:sectPr w:rsidR="00EB6844" w:rsidSect="00B1484B">
          <w:headerReference w:type="default" r:id="rId7"/>
          <w:type w:val="continuous"/>
          <w:pgSz w:w="16840" w:h="11907" w:orient="landscape" w:code="9"/>
          <w:pgMar w:top="1134" w:right="1134" w:bottom="1134" w:left="1701" w:header="720" w:footer="720" w:gutter="0"/>
          <w:cols w:space="720"/>
          <w:docGrid w:linePitch="360"/>
        </w:sectPr>
      </w:pPr>
    </w:p>
    <w:bookmarkEnd w:id="1"/>
    <w:p w14:paraId="358EFD60" w14:textId="77777777" w:rsidR="00EC1E05" w:rsidRPr="006D4C64" w:rsidRDefault="00EC1E05" w:rsidP="008677A2">
      <w:pPr>
        <w:spacing w:before="120"/>
        <w:rPr>
          <w:rFonts w:cs="Times New Roman"/>
          <w:szCs w:val="28"/>
        </w:rPr>
      </w:pPr>
    </w:p>
    <w:sectPr w:rsidR="00EC1E05" w:rsidRPr="006D4C64" w:rsidSect="00B1484B">
      <w:headerReference w:type="default" r:id="rId8"/>
      <w:type w:val="continuous"/>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0313" w14:textId="77777777" w:rsidR="0064687C" w:rsidRDefault="0064687C" w:rsidP="000D5984">
      <w:pPr>
        <w:spacing w:after="0" w:line="240" w:lineRule="auto"/>
      </w:pPr>
      <w:r>
        <w:separator/>
      </w:r>
    </w:p>
  </w:endnote>
  <w:endnote w:type="continuationSeparator" w:id="0">
    <w:p w14:paraId="1B222D71" w14:textId="77777777" w:rsidR="0064687C" w:rsidRDefault="0064687C" w:rsidP="000D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1BBD" w14:textId="77777777" w:rsidR="0064687C" w:rsidRDefault="0064687C" w:rsidP="000D5984">
      <w:pPr>
        <w:spacing w:after="0" w:line="240" w:lineRule="auto"/>
      </w:pPr>
      <w:r>
        <w:separator/>
      </w:r>
    </w:p>
  </w:footnote>
  <w:footnote w:type="continuationSeparator" w:id="0">
    <w:p w14:paraId="49AA7077" w14:textId="77777777" w:rsidR="0064687C" w:rsidRDefault="0064687C" w:rsidP="000D5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53742"/>
      <w:docPartObj>
        <w:docPartGallery w:val="Page Numbers (Top of Page)"/>
        <w:docPartUnique/>
      </w:docPartObj>
    </w:sdtPr>
    <w:sdtEndPr>
      <w:rPr>
        <w:noProof/>
      </w:rPr>
    </w:sdtEndPr>
    <w:sdtContent>
      <w:p w14:paraId="1D3C6C7F" w14:textId="4A722978" w:rsidR="00B1484B" w:rsidRDefault="00000000">
        <w:pPr>
          <w:pStyle w:val="Header"/>
          <w:jc w:val="center"/>
        </w:pPr>
      </w:p>
    </w:sdtContent>
  </w:sdt>
  <w:p w14:paraId="321AFFDB" w14:textId="77777777" w:rsidR="00B1484B" w:rsidRDefault="00B14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542424"/>
      <w:docPartObj>
        <w:docPartGallery w:val="Page Numbers (Top of Page)"/>
        <w:docPartUnique/>
      </w:docPartObj>
    </w:sdtPr>
    <w:sdtEndPr>
      <w:rPr>
        <w:noProof/>
      </w:rPr>
    </w:sdtEndPr>
    <w:sdtContent>
      <w:p w14:paraId="49E7E402" w14:textId="77777777" w:rsidR="00EB6844" w:rsidRDefault="00EB6844">
        <w:pPr>
          <w:pStyle w:val="Header"/>
          <w:jc w:val="center"/>
        </w:pPr>
        <w:r>
          <w:fldChar w:fldCharType="begin"/>
        </w:r>
        <w:r>
          <w:instrText xml:space="preserve"> PAGE   \* MERGEFORMAT </w:instrText>
        </w:r>
        <w:r>
          <w:fldChar w:fldCharType="separate"/>
        </w:r>
        <w:r w:rsidR="009D1B63">
          <w:rPr>
            <w:noProof/>
          </w:rPr>
          <w:t>2</w:t>
        </w:r>
        <w:r>
          <w:rPr>
            <w:noProof/>
          </w:rPr>
          <w:fldChar w:fldCharType="end"/>
        </w:r>
      </w:p>
    </w:sdtContent>
  </w:sdt>
  <w:p w14:paraId="6022ED87" w14:textId="77777777" w:rsidR="00EB6844" w:rsidRDefault="00EB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369"/>
    <w:multiLevelType w:val="hybridMultilevel"/>
    <w:tmpl w:val="641AA9C8"/>
    <w:lvl w:ilvl="0" w:tplc="33942C50">
      <w:start w:val="1"/>
      <w:numFmt w:val="bullet"/>
      <w:lvlText w:val="-"/>
      <w:lvlJc w:val="left"/>
      <w:pPr>
        <w:ind w:left="914" w:hanging="360"/>
      </w:pPr>
      <w:rPr>
        <w:rFonts w:ascii="Times New Roman" w:eastAsiaTheme="minorHAnsi" w:hAnsi="Times New Roman" w:cs="Times New Roman" w:hint="default"/>
        <w:b w:val="0"/>
        <w:sz w:val="20"/>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num w:numId="1" w16cid:durableId="26774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A2"/>
    <w:rsid w:val="00002A0A"/>
    <w:rsid w:val="00025EF5"/>
    <w:rsid w:val="00060362"/>
    <w:rsid w:val="000D5984"/>
    <w:rsid w:val="000E4E8E"/>
    <w:rsid w:val="0010143F"/>
    <w:rsid w:val="001442C3"/>
    <w:rsid w:val="001B2596"/>
    <w:rsid w:val="001F035F"/>
    <w:rsid w:val="00211C47"/>
    <w:rsid w:val="0026003A"/>
    <w:rsid w:val="0027281D"/>
    <w:rsid w:val="00276614"/>
    <w:rsid w:val="002A3F2A"/>
    <w:rsid w:val="002E6209"/>
    <w:rsid w:val="002F7CF2"/>
    <w:rsid w:val="00334A42"/>
    <w:rsid w:val="00361A9D"/>
    <w:rsid w:val="003754D9"/>
    <w:rsid w:val="003A6BCD"/>
    <w:rsid w:val="00474D6E"/>
    <w:rsid w:val="0049053B"/>
    <w:rsid w:val="00491E48"/>
    <w:rsid w:val="004A1DC3"/>
    <w:rsid w:val="004B3FE8"/>
    <w:rsid w:val="00516274"/>
    <w:rsid w:val="00523BE6"/>
    <w:rsid w:val="00537102"/>
    <w:rsid w:val="0057746B"/>
    <w:rsid w:val="005D0E79"/>
    <w:rsid w:val="00603FD7"/>
    <w:rsid w:val="00622B0D"/>
    <w:rsid w:val="00641E1B"/>
    <w:rsid w:val="00645B50"/>
    <w:rsid w:val="0064687C"/>
    <w:rsid w:val="00653AED"/>
    <w:rsid w:val="0066018C"/>
    <w:rsid w:val="00664E62"/>
    <w:rsid w:val="0068755F"/>
    <w:rsid w:val="006965AD"/>
    <w:rsid w:val="00696BA0"/>
    <w:rsid w:val="006C4ACC"/>
    <w:rsid w:val="006D4C64"/>
    <w:rsid w:val="006F16E6"/>
    <w:rsid w:val="007043E6"/>
    <w:rsid w:val="00710ABE"/>
    <w:rsid w:val="007335B6"/>
    <w:rsid w:val="00751182"/>
    <w:rsid w:val="007740B2"/>
    <w:rsid w:val="00792274"/>
    <w:rsid w:val="00795DC1"/>
    <w:rsid w:val="007B2C2C"/>
    <w:rsid w:val="007D3FE7"/>
    <w:rsid w:val="008060AF"/>
    <w:rsid w:val="008110CB"/>
    <w:rsid w:val="00821E7E"/>
    <w:rsid w:val="0082443D"/>
    <w:rsid w:val="008413E8"/>
    <w:rsid w:val="00862F9F"/>
    <w:rsid w:val="008677A2"/>
    <w:rsid w:val="008C6257"/>
    <w:rsid w:val="008E0264"/>
    <w:rsid w:val="008E2847"/>
    <w:rsid w:val="009072AE"/>
    <w:rsid w:val="0095612D"/>
    <w:rsid w:val="009A71C1"/>
    <w:rsid w:val="009C65CD"/>
    <w:rsid w:val="009D1B63"/>
    <w:rsid w:val="009D42BB"/>
    <w:rsid w:val="009E3AA6"/>
    <w:rsid w:val="00A07235"/>
    <w:rsid w:val="00A354C6"/>
    <w:rsid w:val="00AB5E63"/>
    <w:rsid w:val="00AE1F25"/>
    <w:rsid w:val="00B1484B"/>
    <w:rsid w:val="00B25D48"/>
    <w:rsid w:val="00B37F21"/>
    <w:rsid w:val="00BA526F"/>
    <w:rsid w:val="00BB4A5F"/>
    <w:rsid w:val="00BC356C"/>
    <w:rsid w:val="00C026AD"/>
    <w:rsid w:val="00C41F2F"/>
    <w:rsid w:val="00C471AE"/>
    <w:rsid w:val="00C50E0D"/>
    <w:rsid w:val="00C53ED2"/>
    <w:rsid w:val="00C74AA4"/>
    <w:rsid w:val="00CB6D87"/>
    <w:rsid w:val="00CE4100"/>
    <w:rsid w:val="00D33B82"/>
    <w:rsid w:val="00D64B1A"/>
    <w:rsid w:val="00D75AB3"/>
    <w:rsid w:val="00D96EC1"/>
    <w:rsid w:val="00E26F88"/>
    <w:rsid w:val="00E72C42"/>
    <w:rsid w:val="00EB6844"/>
    <w:rsid w:val="00EC1E05"/>
    <w:rsid w:val="00EE4A92"/>
    <w:rsid w:val="00F1027F"/>
    <w:rsid w:val="00F103ED"/>
    <w:rsid w:val="00F40D22"/>
    <w:rsid w:val="00F545F0"/>
    <w:rsid w:val="00F944D3"/>
    <w:rsid w:val="00FC0AD0"/>
    <w:rsid w:val="00FC2D02"/>
    <w:rsid w:val="00FD0D5A"/>
    <w:rsid w:val="00FE0B06"/>
    <w:rsid w:val="00FE16F7"/>
    <w:rsid w:val="00FF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B431"/>
  <w15:docId w15:val="{DA43E913-6AD8-4281-9212-AD2D57D2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7A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677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77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677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77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77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77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7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7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7A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677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677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677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77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77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77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7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7A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677A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677A2"/>
    <w:pPr>
      <w:spacing w:before="160"/>
      <w:jc w:val="center"/>
    </w:pPr>
    <w:rPr>
      <w:i/>
      <w:iCs/>
      <w:color w:val="404040" w:themeColor="text1" w:themeTint="BF"/>
    </w:rPr>
  </w:style>
  <w:style w:type="character" w:customStyle="1" w:styleId="QuoteChar">
    <w:name w:val="Quote Char"/>
    <w:basedOn w:val="DefaultParagraphFont"/>
    <w:link w:val="Quote"/>
    <w:uiPriority w:val="29"/>
    <w:rsid w:val="008677A2"/>
    <w:rPr>
      <w:i/>
      <w:iCs/>
      <w:color w:val="404040" w:themeColor="text1" w:themeTint="BF"/>
    </w:rPr>
  </w:style>
  <w:style w:type="paragraph" w:styleId="ListParagraph">
    <w:name w:val="List Paragraph"/>
    <w:basedOn w:val="Normal"/>
    <w:uiPriority w:val="34"/>
    <w:qFormat/>
    <w:rsid w:val="008677A2"/>
    <w:pPr>
      <w:ind w:left="720"/>
      <w:contextualSpacing/>
    </w:pPr>
  </w:style>
  <w:style w:type="character" w:styleId="IntenseEmphasis">
    <w:name w:val="Intense Emphasis"/>
    <w:basedOn w:val="DefaultParagraphFont"/>
    <w:uiPriority w:val="21"/>
    <w:qFormat/>
    <w:rsid w:val="008677A2"/>
    <w:rPr>
      <w:i/>
      <w:iCs/>
      <w:color w:val="2F5496" w:themeColor="accent1" w:themeShade="BF"/>
    </w:rPr>
  </w:style>
  <w:style w:type="paragraph" w:styleId="IntenseQuote">
    <w:name w:val="Intense Quote"/>
    <w:basedOn w:val="Normal"/>
    <w:next w:val="Normal"/>
    <w:link w:val="IntenseQuoteChar"/>
    <w:uiPriority w:val="30"/>
    <w:qFormat/>
    <w:rsid w:val="00867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7A2"/>
    <w:rPr>
      <w:i/>
      <w:iCs/>
      <w:color w:val="2F5496" w:themeColor="accent1" w:themeShade="BF"/>
    </w:rPr>
  </w:style>
  <w:style w:type="character" w:styleId="IntenseReference">
    <w:name w:val="Intense Reference"/>
    <w:basedOn w:val="DefaultParagraphFont"/>
    <w:uiPriority w:val="32"/>
    <w:qFormat/>
    <w:rsid w:val="008677A2"/>
    <w:rPr>
      <w:b/>
      <w:bCs/>
      <w:smallCaps/>
      <w:color w:val="2F5496" w:themeColor="accent1" w:themeShade="BF"/>
      <w:spacing w:val="5"/>
    </w:rPr>
  </w:style>
  <w:style w:type="table" w:styleId="TableGrid">
    <w:name w:val="Table Grid"/>
    <w:basedOn w:val="TableNormal"/>
    <w:uiPriority w:val="39"/>
    <w:rsid w:val="008677A2"/>
    <w:pPr>
      <w:spacing w:after="0" w:line="240" w:lineRule="auto"/>
    </w:pPr>
    <w:rPr>
      <w:rFonts w:ascii="Courier New" w:eastAsia="Times New Roman"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77A2"/>
    <w:rPr>
      <w:rFonts w:cs="Times New Roman"/>
      <w:sz w:val="24"/>
      <w:szCs w:val="24"/>
    </w:rPr>
  </w:style>
  <w:style w:type="character" w:styleId="Hyperlink">
    <w:name w:val="Hyperlink"/>
    <w:basedOn w:val="DefaultParagraphFont"/>
    <w:uiPriority w:val="99"/>
    <w:unhideWhenUsed/>
    <w:rsid w:val="00FC2D02"/>
    <w:rPr>
      <w:color w:val="0563C1" w:themeColor="hyperlink"/>
      <w:u w:val="single"/>
    </w:rPr>
  </w:style>
  <w:style w:type="character" w:customStyle="1" w:styleId="UnresolvedMention1">
    <w:name w:val="Unresolved Mention1"/>
    <w:basedOn w:val="DefaultParagraphFont"/>
    <w:uiPriority w:val="99"/>
    <w:semiHidden/>
    <w:unhideWhenUsed/>
    <w:rsid w:val="00FC2D02"/>
    <w:rPr>
      <w:color w:val="605E5C"/>
      <w:shd w:val="clear" w:color="auto" w:fill="E1DFDD"/>
    </w:rPr>
  </w:style>
  <w:style w:type="character" w:styleId="CommentReference">
    <w:name w:val="annotation reference"/>
    <w:rsid w:val="00FC2D02"/>
    <w:rPr>
      <w:sz w:val="16"/>
      <w:szCs w:val="16"/>
    </w:rPr>
  </w:style>
  <w:style w:type="paragraph" w:styleId="Header">
    <w:name w:val="header"/>
    <w:basedOn w:val="Normal"/>
    <w:link w:val="HeaderChar"/>
    <w:uiPriority w:val="99"/>
    <w:unhideWhenUsed/>
    <w:rsid w:val="000D5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984"/>
  </w:style>
  <w:style w:type="paragraph" w:styleId="Footer">
    <w:name w:val="footer"/>
    <w:basedOn w:val="Normal"/>
    <w:link w:val="FooterChar"/>
    <w:uiPriority w:val="99"/>
    <w:unhideWhenUsed/>
    <w:rsid w:val="000D5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985">
      <w:bodyDiv w:val="1"/>
      <w:marLeft w:val="0"/>
      <w:marRight w:val="0"/>
      <w:marTop w:val="0"/>
      <w:marBottom w:val="0"/>
      <w:divBdr>
        <w:top w:val="none" w:sz="0" w:space="0" w:color="auto"/>
        <w:left w:val="none" w:sz="0" w:space="0" w:color="auto"/>
        <w:bottom w:val="none" w:sz="0" w:space="0" w:color="auto"/>
        <w:right w:val="none" w:sz="0" w:space="0" w:color="auto"/>
      </w:divBdr>
    </w:div>
    <w:div w:id="555511626">
      <w:bodyDiv w:val="1"/>
      <w:marLeft w:val="0"/>
      <w:marRight w:val="0"/>
      <w:marTop w:val="0"/>
      <w:marBottom w:val="0"/>
      <w:divBdr>
        <w:top w:val="none" w:sz="0" w:space="0" w:color="auto"/>
        <w:left w:val="none" w:sz="0" w:space="0" w:color="auto"/>
        <w:bottom w:val="none" w:sz="0" w:space="0" w:color="auto"/>
        <w:right w:val="none" w:sz="0" w:space="0" w:color="auto"/>
      </w:divBdr>
    </w:div>
    <w:div w:id="1718161445">
      <w:bodyDiv w:val="1"/>
      <w:marLeft w:val="0"/>
      <w:marRight w:val="0"/>
      <w:marTop w:val="0"/>
      <w:marBottom w:val="0"/>
      <w:divBdr>
        <w:top w:val="none" w:sz="0" w:space="0" w:color="auto"/>
        <w:left w:val="none" w:sz="0" w:space="0" w:color="auto"/>
        <w:bottom w:val="none" w:sz="0" w:space="0" w:color="auto"/>
        <w:right w:val="none" w:sz="0" w:space="0" w:color="auto"/>
      </w:divBdr>
    </w:div>
    <w:div w:id="183680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6</cp:revision>
  <cp:lastPrinted>2025-12-04T07:53:00Z</cp:lastPrinted>
  <dcterms:created xsi:type="dcterms:W3CDTF">2025-12-11T02:22:00Z</dcterms:created>
  <dcterms:modified xsi:type="dcterms:W3CDTF">2025-12-11T03:30:00Z</dcterms:modified>
</cp:coreProperties>
</file>